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054A" w14:textId="77777777" w:rsidR="00130DAE" w:rsidRDefault="00130DAE" w:rsidP="00130DAE">
      <w:pPr>
        <w:spacing w:after="0"/>
        <w:jc w:val="center"/>
        <w:rPr>
          <w:rFonts w:cstheme="minorHAnsi"/>
          <w:b/>
          <w:bCs/>
          <w:sz w:val="36"/>
          <w:szCs w:val="36"/>
        </w:rPr>
      </w:pPr>
      <w:r>
        <w:rPr>
          <w:rFonts w:cstheme="minorHAnsi"/>
          <w:b/>
          <w:bCs/>
          <w:sz w:val="36"/>
          <w:szCs w:val="36"/>
        </w:rPr>
        <w:t xml:space="preserve">State </w:t>
      </w:r>
      <w:r w:rsidRPr="00195A11">
        <w:rPr>
          <w:rFonts w:cstheme="minorHAnsi"/>
          <w:b/>
          <w:bCs/>
          <w:sz w:val="36"/>
          <w:szCs w:val="36"/>
        </w:rPr>
        <w:t>Jharkhand</w:t>
      </w:r>
    </w:p>
    <w:p w14:paraId="2179B057" w14:textId="77777777" w:rsidR="00130DAE" w:rsidRDefault="00130DAE" w:rsidP="00130DAE">
      <w:pPr>
        <w:spacing w:after="0"/>
        <w:jc w:val="center"/>
        <w:rPr>
          <w:rFonts w:cstheme="minorHAnsi"/>
          <w:b/>
          <w:bCs/>
          <w:sz w:val="36"/>
          <w:szCs w:val="36"/>
        </w:rPr>
      </w:pPr>
      <w:r w:rsidRPr="00195A11">
        <w:rPr>
          <w:rFonts w:cstheme="minorHAnsi"/>
          <w:b/>
          <w:bCs/>
          <w:sz w:val="36"/>
          <w:szCs w:val="36"/>
        </w:rPr>
        <w:t xml:space="preserve">Child in Need Institute </w:t>
      </w:r>
      <w:r>
        <w:rPr>
          <w:rFonts w:cstheme="minorHAnsi"/>
          <w:b/>
          <w:bCs/>
          <w:sz w:val="36"/>
          <w:szCs w:val="36"/>
        </w:rPr>
        <w:t>CINI</w:t>
      </w:r>
    </w:p>
    <w:p w14:paraId="546EC5E2" w14:textId="77777777" w:rsidR="00130DAE" w:rsidRDefault="00130DAE" w:rsidP="00A63449">
      <w:pPr>
        <w:pBdr>
          <w:bottom w:val="single" w:sz="6" w:space="1" w:color="auto"/>
        </w:pBdr>
        <w:spacing w:after="0" w:line="240" w:lineRule="auto"/>
        <w:jc w:val="center"/>
        <w:rPr>
          <w:rFonts w:cstheme="minorHAnsi"/>
          <w:b/>
          <w:bCs/>
          <w:sz w:val="36"/>
          <w:szCs w:val="36"/>
        </w:rPr>
      </w:pPr>
      <w:r w:rsidRPr="006E2E26">
        <w:rPr>
          <w:rFonts w:cstheme="minorHAnsi"/>
          <w:b/>
          <w:bCs/>
          <w:sz w:val="36"/>
          <w:szCs w:val="36"/>
        </w:rPr>
        <w:t>Job Profile</w:t>
      </w:r>
    </w:p>
    <w:p w14:paraId="1D347D89" w14:textId="77777777" w:rsidR="00C742D2" w:rsidRPr="006E2E26" w:rsidRDefault="00C742D2" w:rsidP="00A63449">
      <w:pPr>
        <w:spacing w:after="0" w:line="240" w:lineRule="auto"/>
        <w:jc w:val="center"/>
        <w:rPr>
          <w:rFonts w:cstheme="minorHAnsi"/>
          <w:b/>
          <w:bCs/>
          <w:sz w:val="36"/>
          <w:szCs w:val="36"/>
        </w:rPr>
      </w:pPr>
    </w:p>
    <w:p w14:paraId="04CB839F" w14:textId="0E8513C0" w:rsidR="00C742D2" w:rsidRDefault="00C742D2" w:rsidP="00C742D2">
      <w:pPr>
        <w:spacing w:after="0"/>
        <w:rPr>
          <w:rFonts w:cstheme="minorHAnsi"/>
          <w:b/>
          <w:bCs/>
        </w:rPr>
      </w:pPr>
      <w:r w:rsidRPr="00211A61">
        <w:rPr>
          <w:rFonts w:cstheme="minorHAnsi"/>
          <w:b/>
          <w:bCs/>
        </w:rPr>
        <w:t>Project</w:t>
      </w:r>
      <w:r>
        <w:rPr>
          <w:rFonts w:cstheme="minorHAnsi"/>
          <w:b/>
          <w:bCs/>
        </w:rPr>
        <w:t>:</w:t>
      </w:r>
      <w:r w:rsidRPr="00211A61">
        <w:rPr>
          <w:rFonts w:cstheme="minorHAnsi"/>
          <w:b/>
          <w:bCs/>
        </w:rPr>
        <w:t xml:space="preserve"> </w:t>
      </w:r>
      <w:r w:rsidRPr="00211A61">
        <w:rPr>
          <w:rFonts w:cstheme="minorHAnsi"/>
          <w:b/>
          <w:bCs/>
        </w:rPr>
        <w:tab/>
      </w:r>
      <w:r w:rsidRPr="00C742D2">
        <w:rPr>
          <w:rFonts w:cstheme="minorHAnsi"/>
          <w:b/>
          <w:bCs/>
        </w:rPr>
        <w:t xml:space="preserve">                                           Intensified Malaria Elimination Project IMEP-03. (GFATM)</w:t>
      </w:r>
      <w:r w:rsidRPr="00145708">
        <w:rPr>
          <w:rFonts w:cstheme="minorHAnsi"/>
        </w:rPr>
        <w:t xml:space="preserve">          </w:t>
      </w:r>
    </w:p>
    <w:p w14:paraId="38AA457F" w14:textId="444E6B13" w:rsidR="00130DAE" w:rsidRPr="00C742D2" w:rsidRDefault="00130DAE" w:rsidP="00C742D2">
      <w:pPr>
        <w:spacing w:after="0"/>
        <w:rPr>
          <w:rFonts w:cstheme="minorHAnsi"/>
          <w:bCs/>
        </w:rPr>
      </w:pPr>
      <w:r w:rsidRPr="00211A61">
        <w:rPr>
          <w:rFonts w:cstheme="minorHAnsi"/>
          <w:b/>
          <w:bCs/>
        </w:rPr>
        <w:t>Job Title:</w:t>
      </w:r>
      <w:r w:rsidRPr="00145708">
        <w:rPr>
          <w:rFonts w:cstheme="minorHAnsi"/>
        </w:rPr>
        <w:tab/>
      </w:r>
      <w:r w:rsidRPr="00145708">
        <w:rPr>
          <w:rFonts w:cstheme="minorHAnsi"/>
        </w:rPr>
        <w:tab/>
      </w:r>
      <w:r w:rsidRPr="00145708">
        <w:rPr>
          <w:rFonts w:cstheme="minorHAnsi"/>
        </w:rPr>
        <w:tab/>
      </w:r>
      <w:r w:rsidRPr="00145708">
        <w:rPr>
          <w:rFonts w:cstheme="minorHAnsi"/>
        </w:rPr>
        <w:tab/>
      </w:r>
      <w:r w:rsidR="00393D87" w:rsidRPr="00393D87">
        <w:rPr>
          <w:rFonts w:cstheme="minorHAnsi"/>
          <w:bCs/>
        </w:rPr>
        <w:t>Block Coordinator</w:t>
      </w:r>
      <w:r w:rsidR="00393D87">
        <w:rPr>
          <w:rFonts w:cstheme="minorHAnsi"/>
          <w:bCs/>
        </w:rPr>
        <w:t>.</w:t>
      </w:r>
    </w:p>
    <w:p w14:paraId="7738DD2B" w14:textId="77777777" w:rsidR="00130DAE" w:rsidRPr="00145708" w:rsidRDefault="00130DAE" w:rsidP="00C742D2">
      <w:pPr>
        <w:spacing w:after="0"/>
        <w:ind w:left="3600" w:hanging="3600"/>
        <w:rPr>
          <w:rFonts w:cstheme="minorHAnsi"/>
        </w:rPr>
      </w:pPr>
      <w:r w:rsidRPr="00211A61">
        <w:rPr>
          <w:rFonts w:cstheme="minorHAnsi"/>
          <w:b/>
          <w:bCs/>
        </w:rPr>
        <w:t>Place of Work:</w:t>
      </w:r>
      <w:r w:rsidRPr="00145708">
        <w:rPr>
          <w:rFonts w:cstheme="minorHAnsi"/>
        </w:rPr>
        <w:tab/>
      </w:r>
      <w:r>
        <w:rPr>
          <w:rFonts w:cstheme="minorHAnsi"/>
          <w:bCs/>
        </w:rPr>
        <w:t>Khunti, West Singhbhum (Chaibasa), Pakur &amp; Godda.</w:t>
      </w:r>
    </w:p>
    <w:p w14:paraId="5B89B820" w14:textId="548AC66B" w:rsidR="00130DAE" w:rsidRPr="00145708" w:rsidRDefault="00130DAE" w:rsidP="00C742D2">
      <w:pPr>
        <w:spacing w:after="0"/>
        <w:rPr>
          <w:rFonts w:cstheme="minorHAnsi"/>
        </w:rPr>
      </w:pPr>
      <w:r w:rsidRPr="00211A61">
        <w:rPr>
          <w:rFonts w:cstheme="minorHAnsi"/>
          <w:b/>
          <w:bCs/>
        </w:rPr>
        <w:t>Reports to</w:t>
      </w:r>
      <w:r>
        <w:rPr>
          <w:rFonts w:cstheme="minorHAnsi"/>
          <w:b/>
          <w:bCs/>
        </w:rPr>
        <w:t>:</w:t>
      </w:r>
      <w:r w:rsidRPr="00145708">
        <w:rPr>
          <w:rFonts w:cstheme="minorHAnsi"/>
        </w:rPr>
        <w:tab/>
        <w:t xml:space="preserve">                                         </w:t>
      </w:r>
      <w:r w:rsidRPr="00145708">
        <w:rPr>
          <w:rFonts w:cstheme="minorHAnsi"/>
        </w:rPr>
        <w:tab/>
      </w:r>
      <w:r w:rsidRPr="001B4C57">
        <w:rPr>
          <w:rFonts w:cstheme="minorHAnsi"/>
        </w:rPr>
        <w:t xml:space="preserve">Monitoring &amp; Evaluation </w:t>
      </w:r>
      <w:r w:rsidR="00F97291">
        <w:rPr>
          <w:rFonts w:cstheme="minorHAnsi"/>
        </w:rPr>
        <w:t>Coordinator</w:t>
      </w:r>
    </w:p>
    <w:p w14:paraId="646EFF59" w14:textId="211F408F" w:rsidR="00130DAE" w:rsidRPr="00145708" w:rsidRDefault="00130DAE" w:rsidP="00C742D2">
      <w:pPr>
        <w:spacing w:after="0"/>
        <w:rPr>
          <w:rFonts w:cstheme="minorHAnsi"/>
        </w:rPr>
      </w:pPr>
      <w:r w:rsidRPr="00211A61">
        <w:rPr>
          <w:rFonts w:cstheme="minorHAnsi"/>
          <w:b/>
          <w:bCs/>
        </w:rPr>
        <w:t>No. of Posts</w:t>
      </w:r>
      <w:r>
        <w:rPr>
          <w:rFonts w:cstheme="minorHAnsi"/>
          <w:b/>
          <w:bCs/>
        </w:rPr>
        <w:t>:</w:t>
      </w:r>
      <w:r w:rsidRPr="00211A61">
        <w:rPr>
          <w:rFonts w:cstheme="minorHAnsi"/>
          <w:b/>
          <w:bCs/>
        </w:rPr>
        <w:tab/>
      </w:r>
      <w:r w:rsidRPr="00211A61">
        <w:rPr>
          <w:rFonts w:cstheme="minorHAnsi"/>
          <w:b/>
          <w:bCs/>
        </w:rPr>
        <w:tab/>
      </w:r>
      <w:r w:rsidRPr="00145708">
        <w:rPr>
          <w:rFonts w:cstheme="minorHAnsi"/>
        </w:rPr>
        <w:tab/>
      </w:r>
      <w:r w:rsidRPr="00145708">
        <w:rPr>
          <w:rFonts w:cstheme="minorHAnsi"/>
        </w:rPr>
        <w:tab/>
      </w:r>
      <w:r w:rsidR="00393D87">
        <w:rPr>
          <w:rFonts w:cstheme="minorHAnsi"/>
        </w:rPr>
        <w:t>21</w:t>
      </w:r>
      <w:r>
        <w:rPr>
          <w:rFonts w:cstheme="minorHAnsi"/>
        </w:rPr>
        <w:t xml:space="preserve"> </w:t>
      </w:r>
      <w:r w:rsidR="00BC1648">
        <w:rPr>
          <w:rFonts w:cstheme="minorHAnsi"/>
        </w:rPr>
        <w:t>(Twenty- One Positions)</w:t>
      </w:r>
      <w:r w:rsidRPr="00145708">
        <w:rPr>
          <w:rFonts w:cstheme="minorHAnsi"/>
        </w:rPr>
        <w:t xml:space="preserve">                                                 </w:t>
      </w:r>
      <w:r>
        <w:rPr>
          <w:rFonts w:cstheme="minorHAnsi"/>
        </w:rPr>
        <w:t xml:space="preserve">       </w:t>
      </w:r>
      <w:r w:rsidRPr="00145708">
        <w:rPr>
          <w:rFonts w:cstheme="minorHAnsi"/>
        </w:rPr>
        <w:t xml:space="preserve">                </w:t>
      </w:r>
    </w:p>
    <w:p w14:paraId="1146DC51" w14:textId="77777777" w:rsidR="00130DAE" w:rsidRDefault="00130DAE" w:rsidP="00C742D2">
      <w:pPr>
        <w:spacing w:after="0"/>
        <w:rPr>
          <w:rFonts w:cstheme="minorHAnsi"/>
        </w:rPr>
      </w:pPr>
      <w:r w:rsidRPr="00A43E5F">
        <w:rPr>
          <w:rFonts w:cstheme="minorHAnsi"/>
          <w:b/>
          <w:bCs/>
        </w:rPr>
        <w:t>Duration</w:t>
      </w:r>
      <w:r>
        <w:rPr>
          <w:rFonts w:cstheme="minorHAnsi"/>
          <w:b/>
          <w:bCs/>
        </w:rPr>
        <w:t>:</w:t>
      </w:r>
      <w:r w:rsidRPr="00A43E5F">
        <w:rPr>
          <w:rFonts w:cstheme="minorHAnsi"/>
          <w:b/>
          <w:bCs/>
        </w:rPr>
        <w:t xml:space="preserve">    </w:t>
      </w:r>
      <w:r w:rsidRPr="00145708">
        <w:rPr>
          <w:rFonts w:cstheme="minorHAnsi"/>
        </w:rPr>
        <w:t xml:space="preserve">                                               </w:t>
      </w:r>
      <w:r w:rsidRPr="00145708">
        <w:rPr>
          <w:rFonts w:cstheme="minorHAnsi"/>
        </w:rPr>
        <w:tab/>
      </w:r>
      <w:r>
        <w:rPr>
          <w:rFonts w:cstheme="minorHAnsi"/>
        </w:rPr>
        <w:t>Sep.2025</w:t>
      </w:r>
      <w:r w:rsidRPr="00145708">
        <w:rPr>
          <w:rFonts w:cstheme="minorHAnsi"/>
        </w:rPr>
        <w:t xml:space="preserve"> to </w:t>
      </w:r>
      <w:r>
        <w:rPr>
          <w:rFonts w:cstheme="minorHAnsi"/>
        </w:rPr>
        <w:t>March 2027</w:t>
      </w:r>
      <w:r w:rsidRPr="00145708">
        <w:rPr>
          <w:rFonts w:cstheme="minorHAnsi"/>
        </w:rPr>
        <w:t xml:space="preserve">, with prospects of extension based </w:t>
      </w:r>
      <w:r>
        <w:rPr>
          <w:rFonts w:cstheme="minorHAnsi"/>
        </w:rPr>
        <w:t xml:space="preserve">      </w:t>
      </w:r>
    </w:p>
    <w:p w14:paraId="667EC0E0" w14:textId="77777777" w:rsidR="00130DAE" w:rsidRDefault="00130DAE" w:rsidP="00C742D2">
      <w:pPr>
        <w:spacing w:after="0"/>
        <w:rPr>
          <w:rFonts w:cstheme="minorHAnsi"/>
        </w:rPr>
      </w:pPr>
      <w:r>
        <w:rPr>
          <w:rFonts w:cstheme="minorHAnsi"/>
        </w:rPr>
        <w:t xml:space="preserve">                                                                        </w:t>
      </w:r>
      <w:r w:rsidRPr="00145708">
        <w:rPr>
          <w:rFonts w:cstheme="minorHAnsi"/>
        </w:rPr>
        <w:t>on performance and fund availability</w:t>
      </w:r>
      <w:r>
        <w:rPr>
          <w:rFonts w:cstheme="minorHAnsi"/>
        </w:rPr>
        <w:t>.</w:t>
      </w:r>
    </w:p>
    <w:p w14:paraId="27BA4D15" w14:textId="77777777" w:rsidR="00130DAE" w:rsidRPr="000171B5" w:rsidRDefault="00130DAE" w:rsidP="00130DAE">
      <w:pPr>
        <w:keepNext/>
        <w:keepLines/>
        <w:spacing w:after="0"/>
        <w:outlineLvl w:val="4"/>
        <w:rPr>
          <w:rFonts w:eastAsiaTheme="majorEastAsia" w:cstheme="minorHAnsi"/>
          <w:b/>
          <w:sz w:val="20"/>
          <w:szCs w:val="20"/>
          <w:lang w:val="en-IN"/>
        </w:rPr>
      </w:pPr>
      <w:r w:rsidRPr="000171B5">
        <w:rPr>
          <w:rFonts w:eastAsiaTheme="majorEastAsia" w:cstheme="minorHAnsi"/>
          <w:b/>
          <w:sz w:val="20"/>
          <w:szCs w:val="20"/>
          <w:lang w:val="en-IN"/>
        </w:rPr>
        <w:t>Introduction</w:t>
      </w:r>
    </w:p>
    <w:p w14:paraId="312BF433" w14:textId="77777777" w:rsidR="00130DAE" w:rsidRDefault="00130DAE" w:rsidP="00130DAE">
      <w:pPr>
        <w:spacing w:after="0"/>
        <w:jc w:val="both"/>
        <w:rPr>
          <w:rFonts w:cstheme="minorHAnsi"/>
          <w:sz w:val="20"/>
          <w:szCs w:val="20"/>
        </w:rPr>
      </w:pPr>
      <w:r w:rsidRPr="000171B5">
        <w:rPr>
          <w:rFonts w:cstheme="minorHAnsi"/>
          <w:sz w:val="20"/>
          <w:szCs w:val="20"/>
        </w:rPr>
        <w:t xml:space="preserve">Child in Need Institute (CINI) is a national-level award-winning non-profit organization registered in 1974 in West Bengal with state offices in Assam, Odisha and Jharkhand. The organization has been implementing programs as well as is a key technical partner of various government departments to demonstrate models in improving the quality of lives of children, adolescents and women in need. CINI’s core model is based on the CINI method that promotes a rights-based convergence approach which has so far attracted the attention of policymakers and other different actors of the development sector, and which has proven to be an effective design to promote local-level solutions for improving care and protection of Children. </w:t>
      </w:r>
    </w:p>
    <w:p w14:paraId="132E844E" w14:textId="77777777" w:rsidR="00996562" w:rsidRPr="000171B5" w:rsidRDefault="00996562" w:rsidP="00130DAE">
      <w:pPr>
        <w:spacing w:after="0"/>
        <w:jc w:val="both"/>
        <w:rPr>
          <w:rFonts w:cstheme="minorHAnsi"/>
          <w:sz w:val="20"/>
          <w:szCs w:val="20"/>
        </w:rPr>
      </w:pPr>
    </w:p>
    <w:p w14:paraId="51D776A0" w14:textId="4C0F342E" w:rsidR="008478E9" w:rsidRDefault="00996562" w:rsidP="00303E15">
      <w:pPr>
        <w:spacing w:line="240" w:lineRule="auto"/>
        <w:jc w:val="center"/>
        <w:rPr>
          <w:rFonts w:eastAsia="Times New Roman" w:cstheme="minorHAnsi"/>
          <w:b/>
          <w:bCs/>
          <w:lang w:eastAsia="en-IN"/>
        </w:rPr>
      </w:pPr>
      <w:r w:rsidRPr="00996562">
        <w:rPr>
          <w:rFonts w:cstheme="minorHAnsi"/>
          <w:b/>
          <w:bCs/>
        </w:rPr>
        <w:t xml:space="preserve">Project: </w:t>
      </w:r>
      <w:r w:rsidR="00130DAE" w:rsidRPr="00996562">
        <w:rPr>
          <w:rFonts w:eastAsia="Times New Roman" w:cstheme="minorHAnsi"/>
          <w:b/>
          <w:bCs/>
          <w:lang w:eastAsia="en-IN"/>
        </w:rPr>
        <w:t>Intensified Malaria Elimination Project-3 (IMEP-3)- GFATM</w:t>
      </w:r>
      <w:r w:rsidRPr="00996562">
        <w:rPr>
          <w:rFonts w:eastAsia="Times New Roman" w:cstheme="minorHAnsi"/>
          <w:b/>
          <w:bCs/>
          <w:lang w:eastAsia="en-IN"/>
        </w:rPr>
        <w:t>. 2024 to 2027.</w:t>
      </w:r>
    </w:p>
    <w:p w14:paraId="01B9032A" w14:textId="7A195E27" w:rsidR="00130DAE" w:rsidRPr="000171B5"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sz w:val="20"/>
          <w:szCs w:val="20"/>
          <w:lang w:eastAsia="en-IN"/>
        </w:rPr>
        <w:t>National Vector Borne Disease Control Program (NVBDCP) is implemented in the States/UTs for prevention and control of vector borne diseases (VBDs) namely Malaria, Dengue, Chikungunya, Filariasis, Japanese Encephalitis (JE) and Kala-azar.</w:t>
      </w:r>
      <w:r w:rsidR="00303E15">
        <w:rPr>
          <w:rFonts w:eastAsia="Times New Roman" w:cstheme="minorHAnsi"/>
          <w:sz w:val="20"/>
          <w:szCs w:val="20"/>
          <w:lang w:eastAsia="en-IN"/>
        </w:rPr>
        <w:t xml:space="preserve"> </w:t>
      </w:r>
      <w:r w:rsidR="00CF170C">
        <w:rPr>
          <w:rFonts w:eastAsia="Times New Roman" w:cstheme="minorHAnsi"/>
          <w:sz w:val="20"/>
          <w:szCs w:val="20"/>
          <w:lang w:eastAsia="en-IN"/>
        </w:rPr>
        <w:t xml:space="preserve"> </w:t>
      </w:r>
      <w:r w:rsidRPr="000171B5">
        <w:rPr>
          <w:rFonts w:eastAsia="Times New Roman" w:cstheme="minorHAnsi"/>
          <w:sz w:val="20"/>
          <w:szCs w:val="20"/>
          <w:lang w:eastAsia="en-IN"/>
        </w:rPr>
        <w:t xml:space="preserve">The Directorate of NVBDCP is the nodal agency for planning, policy making, technical guidance and monitoring and evaluation of program implementation in respect of prevention and control of these vector borne diseases under the overall umbrella of NHM. </w:t>
      </w:r>
    </w:p>
    <w:p w14:paraId="31BB16A2" w14:textId="77777777" w:rsidR="00130DAE" w:rsidRPr="000171B5" w:rsidRDefault="00130DAE" w:rsidP="00130DAE">
      <w:pPr>
        <w:spacing w:after="0" w:line="240" w:lineRule="auto"/>
        <w:jc w:val="both"/>
        <w:rPr>
          <w:rFonts w:eastAsia="Times New Roman" w:cstheme="minorHAnsi"/>
          <w:b/>
          <w:bCs/>
          <w:sz w:val="20"/>
          <w:szCs w:val="20"/>
          <w:lang w:eastAsia="en-IN"/>
        </w:rPr>
      </w:pPr>
    </w:p>
    <w:p w14:paraId="0F55772D" w14:textId="5CD1CF8F" w:rsidR="00130DAE"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b/>
          <w:bCs/>
          <w:sz w:val="20"/>
          <w:szCs w:val="20"/>
          <w:lang w:eastAsia="en-IN"/>
        </w:rPr>
        <w:t xml:space="preserve">The Global Fund is supporting “Intensified Malaria Elimination Project-3 </w:t>
      </w:r>
      <w:r w:rsidRPr="000171B5">
        <w:rPr>
          <w:rFonts w:eastAsia="Times New Roman" w:cstheme="minorHAnsi"/>
          <w:sz w:val="20"/>
          <w:szCs w:val="20"/>
          <w:lang w:eastAsia="en-IN"/>
        </w:rPr>
        <w:t>(IMEP-3)” for the grant period April 2024 – March 2027 within the existing framework of National Centre for Vector Borne Diseases Control (NCVBDC). Under the IMEP-3 grant, CINI has been selected as Sub-Recipient to work in the identified high endemic Blocks of the respective Districts of Jharkhand namely Khunti, West Singhbhum (Chaibasa), Pakur &amp; Godda.</w:t>
      </w:r>
    </w:p>
    <w:p w14:paraId="4419672C"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5CC9C300" w14:textId="77777777" w:rsidR="00130DAE" w:rsidRDefault="00130DAE" w:rsidP="00130DAE">
      <w:pPr>
        <w:spacing w:after="0" w:line="240" w:lineRule="auto"/>
        <w:jc w:val="both"/>
        <w:rPr>
          <w:rFonts w:eastAsia="Times New Roman" w:cstheme="minorHAnsi"/>
          <w:b/>
          <w:bCs/>
          <w:sz w:val="20"/>
          <w:szCs w:val="20"/>
          <w:lang w:eastAsia="en-IN"/>
        </w:rPr>
      </w:pPr>
      <w:r w:rsidRPr="000171B5">
        <w:rPr>
          <w:rFonts w:eastAsia="Times New Roman" w:cstheme="minorHAnsi"/>
          <w:b/>
          <w:bCs/>
          <w:sz w:val="20"/>
          <w:szCs w:val="20"/>
          <w:lang w:eastAsia="en-IN"/>
        </w:rPr>
        <w:t>It is expected to fulfil the objectives within the implementation period:</w:t>
      </w:r>
    </w:p>
    <w:p w14:paraId="4857A312"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434AC60B"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ensure early diagnosis and prompt treatment of malaria in the hard-to-reach tribal pockets of district.</w:t>
      </w:r>
    </w:p>
    <w:p w14:paraId="269C752E"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improve community participation and engagement in the malaria prevention and control program for case management/follow-ups, surveillance, vector control and behavior change communication.</w:t>
      </w:r>
    </w:p>
    <w:p w14:paraId="1E03B679" w14:textId="77777777" w:rsidR="00AF266C" w:rsidRDefault="00130DAE" w:rsidP="00A37FC1">
      <w:pPr>
        <w:spacing w:after="0" w:line="240" w:lineRule="auto"/>
        <w:jc w:val="both"/>
        <w:rPr>
          <w:rFonts w:eastAsia="Times New Roman" w:cstheme="minorHAnsi"/>
          <w:b/>
          <w:bCs/>
          <w:color w:val="000000"/>
          <w:kern w:val="2"/>
          <w:sz w:val="20"/>
          <w:szCs w:val="20"/>
          <w:lang w:val="en-IN" w:eastAsia="en-IN"/>
          <w14:ligatures w14:val="standardContextual"/>
        </w:rPr>
      </w:pPr>
      <w:r w:rsidRPr="000171B5">
        <w:rPr>
          <w:rFonts w:eastAsia="Times New Roman" w:cstheme="minorHAnsi"/>
          <w:b/>
          <w:bCs/>
          <w:color w:val="000000"/>
          <w:kern w:val="2"/>
          <w:sz w:val="20"/>
          <w:szCs w:val="20"/>
          <w:lang w:val="en-IN" w:eastAsia="en-IN"/>
          <w14:ligatures w14:val="standardContextual"/>
        </w:rPr>
        <w:t>About the Position: -</w:t>
      </w:r>
      <w:r w:rsidR="00CC617E">
        <w:rPr>
          <w:rFonts w:eastAsia="Times New Roman" w:cstheme="minorHAnsi"/>
          <w:b/>
          <w:bCs/>
          <w:color w:val="000000"/>
          <w:kern w:val="2"/>
          <w:sz w:val="20"/>
          <w:szCs w:val="20"/>
          <w:lang w:val="en-IN" w:eastAsia="en-IN"/>
          <w14:ligatures w14:val="standardContextual"/>
        </w:rPr>
        <w:t xml:space="preserve"> </w:t>
      </w:r>
    </w:p>
    <w:p w14:paraId="2164B8EE" w14:textId="77777777" w:rsidR="00AF266C" w:rsidRDefault="00AF266C" w:rsidP="00A37FC1">
      <w:pPr>
        <w:spacing w:after="0" w:line="240" w:lineRule="auto"/>
        <w:jc w:val="both"/>
        <w:rPr>
          <w:rFonts w:eastAsia="Times New Roman" w:cstheme="minorHAnsi"/>
          <w:b/>
          <w:bCs/>
          <w:color w:val="000000"/>
          <w:kern w:val="2"/>
          <w:sz w:val="20"/>
          <w:szCs w:val="20"/>
          <w:lang w:val="en-IN" w:eastAsia="en-IN"/>
          <w14:ligatures w14:val="standardContextual"/>
        </w:rPr>
      </w:pPr>
    </w:p>
    <w:p w14:paraId="27DEA811" w14:textId="0F7BF4A3" w:rsidR="00A37FC1" w:rsidRDefault="00EE426D" w:rsidP="00A37FC1">
      <w:pPr>
        <w:spacing w:after="0" w:line="240" w:lineRule="auto"/>
        <w:jc w:val="both"/>
        <w:rPr>
          <w:rFonts w:cstheme="minorHAnsi"/>
          <w:sz w:val="20"/>
          <w:szCs w:val="20"/>
        </w:rPr>
      </w:pPr>
      <w:r w:rsidRPr="00A37FC1">
        <w:rPr>
          <w:rFonts w:eastAsia="Times New Roman" w:cstheme="minorHAnsi"/>
          <w:sz w:val="20"/>
          <w:szCs w:val="20"/>
        </w:rPr>
        <w:t>Block Coordinators</w:t>
      </w:r>
      <w:r w:rsidRPr="00A37FC1">
        <w:rPr>
          <w:rFonts w:cstheme="minorHAnsi"/>
          <w:sz w:val="20"/>
          <w:szCs w:val="20"/>
        </w:rPr>
        <w:t xml:space="preserve"> will play a critical role in supporting the </w:t>
      </w:r>
      <w:r w:rsidRPr="00A37FC1">
        <w:rPr>
          <w:rFonts w:eastAsia="Times New Roman" w:cstheme="minorHAnsi"/>
          <w:sz w:val="20"/>
          <w:szCs w:val="20"/>
        </w:rPr>
        <w:t>District Coordinators</w:t>
      </w:r>
      <w:r w:rsidRPr="00A37FC1">
        <w:rPr>
          <w:rFonts w:cstheme="minorHAnsi"/>
          <w:sz w:val="20"/>
          <w:szCs w:val="20"/>
        </w:rPr>
        <w:t xml:space="preserve"> and </w:t>
      </w:r>
      <w:r w:rsidRPr="00A37FC1">
        <w:rPr>
          <w:rFonts w:eastAsia="Times New Roman" w:cstheme="minorHAnsi"/>
          <w:sz w:val="20"/>
          <w:szCs w:val="20"/>
        </w:rPr>
        <w:t>Medical Officers at CHCs</w:t>
      </w:r>
      <w:r w:rsidRPr="00A37FC1">
        <w:rPr>
          <w:rFonts w:cstheme="minorHAnsi"/>
          <w:sz w:val="20"/>
          <w:szCs w:val="20"/>
        </w:rPr>
        <w:t xml:space="preserve"> in the effective supervision of </w:t>
      </w:r>
      <w:r w:rsidRPr="00A37FC1">
        <w:rPr>
          <w:rFonts w:eastAsia="Times New Roman" w:cstheme="minorHAnsi"/>
          <w:sz w:val="20"/>
          <w:szCs w:val="20"/>
        </w:rPr>
        <w:t>Community Health Volunteers (CHVs)</w:t>
      </w:r>
      <w:r w:rsidRPr="00A37FC1">
        <w:rPr>
          <w:rFonts w:cstheme="minorHAnsi"/>
          <w:sz w:val="20"/>
          <w:szCs w:val="20"/>
        </w:rPr>
        <w:t xml:space="preserve"> and </w:t>
      </w:r>
      <w:r w:rsidRPr="00A37FC1">
        <w:rPr>
          <w:rFonts w:eastAsia="Times New Roman" w:cstheme="minorHAnsi"/>
          <w:sz w:val="20"/>
          <w:szCs w:val="20"/>
        </w:rPr>
        <w:t>Community Coordinators</w:t>
      </w:r>
      <w:r w:rsidRPr="00A37FC1">
        <w:rPr>
          <w:rFonts w:cstheme="minorHAnsi"/>
          <w:sz w:val="20"/>
          <w:szCs w:val="20"/>
        </w:rPr>
        <w:t xml:space="preserve"> for malaria prevention and control. They will undertake regular field supervision</w:t>
      </w:r>
      <w:r w:rsidR="00A37FC1">
        <w:rPr>
          <w:rFonts w:cstheme="minorHAnsi"/>
          <w:sz w:val="20"/>
          <w:szCs w:val="20"/>
        </w:rPr>
        <w:t xml:space="preserve"> </w:t>
      </w:r>
      <w:r w:rsidRPr="00A37FC1">
        <w:rPr>
          <w:rFonts w:cstheme="minorHAnsi"/>
          <w:sz w:val="20"/>
          <w:szCs w:val="20"/>
        </w:rPr>
        <w:t xml:space="preserve">spending at least </w:t>
      </w:r>
      <w:r w:rsidRPr="00A37FC1">
        <w:rPr>
          <w:rFonts w:eastAsia="Times New Roman" w:cstheme="minorHAnsi"/>
          <w:sz w:val="20"/>
          <w:szCs w:val="20"/>
        </w:rPr>
        <w:t>15 days per month</w:t>
      </w:r>
      <w:r w:rsidRPr="00A37FC1">
        <w:rPr>
          <w:rFonts w:cstheme="minorHAnsi"/>
          <w:sz w:val="20"/>
          <w:szCs w:val="20"/>
        </w:rPr>
        <w:t xml:space="preserve"> in the field</w:t>
      </w:r>
      <w:r w:rsidR="00A37FC1">
        <w:rPr>
          <w:rFonts w:cstheme="minorHAnsi"/>
          <w:sz w:val="20"/>
          <w:szCs w:val="20"/>
        </w:rPr>
        <w:t xml:space="preserve"> </w:t>
      </w:r>
      <w:r w:rsidRPr="00A37FC1">
        <w:rPr>
          <w:rFonts w:cstheme="minorHAnsi"/>
          <w:sz w:val="20"/>
          <w:szCs w:val="20"/>
        </w:rPr>
        <w:t xml:space="preserve">to monitor and guide community-level activities. Their responsibilities include ensuring the timely and accurate implementation of </w:t>
      </w:r>
      <w:r w:rsidRPr="00A37FC1">
        <w:rPr>
          <w:rFonts w:eastAsia="Times New Roman" w:cstheme="minorHAnsi"/>
          <w:sz w:val="20"/>
          <w:szCs w:val="20"/>
        </w:rPr>
        <w:t>Social and Behaviour Change Communication (SBCC)</w:t>
      </w:r>
      <w:r w:rsidRPr="00A37FC1">
        <w:rPr>
          <w:rFonts w:cstheme="minorHAnsi"/>
          <w:sz w:val="20"/>
          <w:szCs w:val="20"/>
        </w:rPr>
        <w:t xml:space="preserve"> initiatives, with a focus on promoting </w:t>
      </w:r>
      <w:r w:rsidRPr="00A37FC1">
        <w:rPr>
          <w:rFonts w:eastAsia="Times New Roman" w:cstheme="minorHAnsi"/>
          <w:sz w:val="20"/>
          <w:szCs w:val="20"/>
        </w:rPr>
        <w:t>early diagnosis and complete treatment (EDCT)</w:t>
      </w:r>
      <w:r w:rsidRPr="00A37FC1">
        <w:rPr>
          <w:rFonts w:cstheme="minorHAnsi"/>
          <w:sz w:val="20"/>
          <w:szCs w:val="20"/>
        </w:rPr>
        <w:t>, encouraging appropriate health-seeking behavior</w:t>
      </w:r>
      <w:r w:rsidR="00A37FC1">
        <w:rPr>
          <w:rFonts w:cstheme="minorHAnsi"/>
          <w:sz w:val="20"/>
          <w:szCs w:val="20"/>
        </w:rPr>
        <w:t xml:space="preserve"> </w:t>
      </w:r>
      <w:r w:rsidRPr="00A37FC1">
        <w:rPr>
          <w:rFonts w:cstheme="minorHAnsi"/>
          <w:sz w:val="20"/>
          <w:szCs w:val="20"/>
        </w:rPr>
        <w:t xml:space="preserve">and reinforcing the proper and consistent use of </w:t>
      </w:r>
      <w:r w:rsidRPr="00A37FC1">
        <w:rPr>
          <w:rFonts w:eastAsia="Times New Roman" w:cstheme="minorHAnsi"/>
          <w:sz w:val="20"/>
          <w:szCs w:val="20"/>
        </w:rPr>
        <w:t>Long-Lasting Insecticidal Nets (LLINs)</w:t>
      </w:r>
      <w:r w:rsidRPr="00A37FC1">
        <w:rPr>
          <w:rFonts w:cstheme="minorHAnsi"/>
          <w:sz w:val="20"/>
          <w:szCs w:val="20"/>
        </w:rPr>
        <w:t>.</w:t>
      </w:r>
      <w:r w:rsidR="00A37FC1" w:rsidRPr="00A37FC1">
        <w:rPr>
          <w:rFonts w:cstheme="minorHAnsi"/>
          <w:sz w:val="20"/>
          <w:szCs w:val="20"/>
        </w:rPr>
        <w:t xml:space="preserve"> </w:t>
      </w:r>
    </w:p>
    <w:p w14:paraId="3B4B1EAF" w14:textId="77777777" w:rsidR="00A37FC1" w:rsidRDefault="00A37FC1" w:rsidP="00A37FC1">
      <w:pPr>
        <w:pBdr>
          <w:bottom w:val="single" w:sz="6" w:space="1" w:color="auto"/>
        </w:pBdr>
        <w:spacing w:after="0" w:line="240" w:lineRule="auto"/>
        <w:jc w:val="both"/>
        <w:rPr>
          <w:rFonts w:cstheme="minorHAnsi"/>
          <w:sz w:val="20"/>
          <w:szCs w:val="20"/>
        </w:rPr>
      </w:pPr>
    </w:p>
    <w:p w14:paraId="24E7F537" w14:textId="77777777" w:rsidR="009158D3" w:rsidRDefault="009158D3" w:rsidP="00A37FC1">
      <w:pPr>
        <w:spacing w:after="0" w:line="240" w:lineRule="auto"/>
        <w:jc w:val="both"/>
        <w:rPr>
          <w:rFonts w:cstheme="minorHAnsi"/>
          <w:sz w:val="20"/>
          <w:szCs w:val="20"/>
        </w:rPr>
      </w:pPr>
    </w:p>
    <w:p w14:paraId="5D0C1083" w14:textId="77777777" w:rsidR="009158D3" w:rsidRDefault="009158D3" w:rsidP="00A37FC1">
      <w:pPr>
        <w:spacing w:after="0" w:line="240" w:lineRule="auto"/>
        <w:jc w:val="both"/>
        <w:rPr>
          <w:rFonts w:cstheme="minorHAnsi"/>
          <w:sz w:val="20"/>
          <w:szCs w:val="20"/>
        </w:rPr>
      </w:pPr>
    </w:p>
    <w:p w14:paraId="2F0FC5A7" w14:textId="77777777" w:rsidR="009158D3" w:rsidRDefault="009158D3" w:rsidP="00A37FC1">
      <w:pPr>
        <w:spacing w:after="0" w:line="240" w:lineRule="auto"/>
        <w:jc w:val="both"/>
        <w:rPr>
          <w:rFonts w:cstheme="minorHAnsi"/>
          <w:sz w:val="20"/>
          <w:szCs w:val="20"/>
        </w:rPr>
      </w:pPr>
    </w:p>
    <w:p w14:paraId="415252A7" w14:textId="32E24F7A" w:rsidR="00A37FC1" w:rsidRDefault="00EE426D" w:rsidP="00A37FC1">
      <w:pPr>
        <w:spacing w:after="0" w:line="240" w:lineRule="auto"/>
        <w:jc w:val="both"/>
        <w:rPr>
          <w:rFonts w:cstheme="minorHAnsi"/>
          <w:sz w:val="20"/>
          <w:szCs w:val="20"/>
        </w:rPr>
      </w:pPr>
      <w:r w:rsidRPr="00A37FC1">
        <w:rPr>
          <w:rFonts w:cstheme="minorHAnsi"/>
          <w:sz w:val="20"/>
          <w:szCs w:val="20"/>
        </w:rPr>
        <w:t>Block Coordinators will closely track malaria cases, facilitate prompt testing and treatment</w:t>
      </w:r>
      <w:r w:rsidR="00A37FC1">
        <w:rPr>
          <w:rFonts w:cstheme="minorHAnsi"/>
          <w:sz w:val="20"/>
          <w:szCs w:val="20"/>
        </w:rPr>
        <w:t xml:space="preserve"> </w:t>
      </w:r>
      <w:r w:rsidRPr="00A37FC1">
        <w:rPr>
          <w:rFonts w:cstheme="minorHAnsi"/>
          <w:sz w:val="20"/>
          <w:szCs w:val="20"/>
        </w:rPr>
        <w:t xml:space="preserve">and ensure effective follow-up. They will support and coordinate with frontline workers to report any sudden increase or unusual trends in malaria cases to higher authorities for rapid response. </w:t>
      </w:r>
    </w:p>
    <w:p w14:paraId="1F9B32DA" w14:textId="77777777" w:rsidR="0020544A" w:rsidRDefault="00EE426D" w:rsidP="00A37FC1">
      <w:pPr>
        <w:spacing w:after="0" w:line="240" w:lineRule="auto"/>
        <w:jc w:val="both"/>
        <w:rPr>
          <w:rFonts w:cstheme="minorHAnsi"/>
          <w:sz w:val="20"/>
          <w:szCs w:val="20"/>
        </w:rPr>
      </w:pPr>
      <w:r w:rsidRPr="00A37FC1">
        <w:rPr>
          <w:rFonts w:cstheme="minorHAnsi"/>
          <w:sz w:val="20"/>
          <w:szCs w:val="20"/>
        </w:rPr>
        <w:t xml:space="preserve">In collaboration with government departments, they will foster convergence for integrated vector management, including </w:t>
      </w:r>
      <w:r w:rsidRPr="00A37FC1">
        <w:rPr>
          <w:rFonts w:eastAsia="Times New Roman" w:cstheme="minorHAnsi"/>
          <w:sz w:val="20"/>
          <w:szCs w:val="20"/>
        </w:rPr>
        <w:t>Indoor Residual Spraying (IRS)</w:t>
      </w:r>
      <w:r w:rsidRPr="00A37FC1">
        <w:rPr>
          <w:rFonts w:cstheme="minorHAnsi"/>
          <w:sz w:val="20"/>
          <w:szCs w:val="20"/>
        </w:rPr>
        <w:t xml:space="preserve"> and equitable distribution of bed nets.</w:t>
      </w:r>
      <w:r w:rsidR="00A37FC1" w:rsidRPr="00A37FC1">
        <w:rPr>
          <w:rFonts w:cstheme="minorHAnsi"/>
          <w:sz w:val="20"/>
          <w:szCs w:val="20"/>
        </w:rPr>
        <w:t xml:space="preserve"> </w:t>
      </w:r>
      <w:r w:rsidRPr="00A37FC1">
        <w:rPr>
          <w:rFonts w:cstheme="minorHAnsi"/>
          <w:sz w:val="20"/>
          <w:szCs w:val="20"/>
        </w:rPr>
        <w:t xml:space="preserve">They will also be responsible for planning and facilitating </w:t>
      </w:r>
      <w:r w:rsidRPr="00A37FC1">
        <w:rPr>
          <w:rFonts w:eastAsia="Times New Roman" w:cstheme="minorHAnsi"/>
          <w:sz w:val="20"/>
          <w:szCs w:val="20"/>
        </w:rPr>
        <w:t>IEC/BCC campaigns</w:t>
      </w:r>
      <w:r w:rsidRPr="00A37FC1">
        <w:rPr>
          <w:rFonts w:cstheme="minorHAnsi"/>
          <w:sz w:val="20"/>
          <w:szCs w:val="20"/>
        </w:rPr>
        <w:t xml:space="preserve">, conducting school-based awareness programs, and organizing community meetings to strengthen local participation. </w:t>
      </w:r>
    </w:p>
    <w:p w14:paraId="6B25EB76" w14:textId="77777777" w:rsidR="0020544A" w:rsidRDefault="0020544A" w:rsidP="00A37FC1">
      <w:pPr>
        <w:spacing w:after="0" w:line="240" w:lineRule="auto"/>
        <w:jc w:val="both"/>
        <w:rPr>
          <w:rFonts w:cstheme="minorHAnsi"/>
          <w:sz w:val="20"/>
          <w:szCs w:val="20"/>
        </w:rPr>
      </w:pPr>
    </w:p>
    <w:p w14:paraId="6E5ED6A7" w14:textId="13CB2BE7" w:rsidR="00A37FC1" w:rsidRDefault="00EE426D" w:rsidP="00A37FC1">
      <w:pPr>
        <w:spacing w:after="0" w:line="240" w:lineRule="auto"/>
        <w:jc w:val="both"/>
        <w:rPr>
          <w:rFonts w:cstheme="minorHAnsi"/>
          <w:sz w:val="20"/>
          <w:szCs w:val="20"/>
        </w:rPr>
      </w:pPr>
      <w:r w:rsidRPr="00A37FC1">
        <w:rPr>
          <w:rFonts w:cstheme="minorHAnsi"/>
          <w:sz w:val="20"/>
          <w:szCs w:val="20"/>
        </w:rPr>
        <w:t>Additionally, Block Coordinators will assist in the capacity building of CHVs and other field functionaries through regular training and mentoring.</w:t>
      </w:r>
      <w:r w:rsidR="00A37FC1" w:rsidRPr="00A37FC1">
        <w:rPr>
          <w:rFonts w:cstheme="minorHAnsi"/>
          <w:sz w:val="20"/>
          <w:szCs w:val="20"/>
        </w:rPr>
        <w:t xml:space="preserve"> </w:t>
      </w:r>
      <w:r w:rsidRPr="00A37FC1">
        <w:rPr>
          <w:rFonts w:cstheme="minorHAnsi"/>
          <w:sz w:val="20"/>
          <w:szCs w:val="20"/>
        </w:rPr>
        <w:t>Through systematic reporting, coordination, and community engagement</w:t>
      </w:r>
      <w:r w:rsidR="00AF266C">
        <w:rPr>
          <w:rFonts w:cstheme="minorHAnsi"/>
          <w:sz w:val="20"/>
          <w:szCs w:val="20"/>
        </w:rPr>
        <w:t xml:space="preserve">. </w:t>
      </w:r>
      <w:r w:rsidRPr="00A37FC1">
        <w:rPr>
          <w:rFonts w:cstheme="minorHAnsi"/>
          <w:sz w:val="20"/>
          <w:szCs w:val="20"/>
        </w:rPr>
        <w:t>Block Coordinators will ensure that malaria prevention and control interventions are implemented effectively, contributing to reduced disease transmission and improved public health outcomes in their assigned blocks.</w:t>
      </w:r>
    </w:p>
    <w:p w14:paraId="25CCF1D9" w14:textId="77777777" w:rsidR="00A37FC1" w:rsidRDefault="00A37FC1" w:rsidP="00A37FC1">
      <w:pPr>
        <w:spacing w:after="0" w:line="240" w:lineRule="auto"/>
        <w:jc w:val="both"/>
        <w:rPr>
          <w:rFonts w:cstheme="minorHAnsi"/>
          <w:sz w:val="20"/>
          <w:szCs w:val="20"/>
        </w:rPr>
      </w:pPr>
    </w:p>
    <w:p w14:paraId="68A7D947" w14:textId="670858CA" w:rsidR="00F91910" w:rsidRPr="00373D89" w:rsidRDefault="00F91910" w:rsidP="00A37FC1">
      <w:pPr>
        <w:spacing w:after="0" w:line="240" w:lineRule="auto"/>
        <w:jc w:val="both"/>
        <w:rPr>
          <w:rFonts w:cstheme="minorHAnsi"/>
          <w:b/>
          <w:bCs/>
          <w:sz w:val="24"/>
          <w:szCs w:val="24"/>
        </w:rPr>
      </w:pPr>
      <w:r w:rsidRPr="00373D89">
        <w:rPr>
          <w:rFonts w:cstheme="minorHAnsi"/>
          <w:b/>
          <w:bCs/>
          <w:sz w:val="24"/>
          <w:szCs w:val="24"/>
        </w:rPr>
        <w:t>Block Coordinator:-</w:t>
      </w:r>
    </w:p>
    <w:p w14:paraId="1E7C13EF" w14:textId="69D614A8" w:rsidR="00F91910" w:rsidRPr="00373D89" w:rsidRDefault="00F91910" w:rsidP="00F91910">
      <w:pPr>
        <w:pStyle w:val="ListParagraph"/>
        <w:numPr>
          <w:ilvl w:val="0"/>
          <w:numId w:val="15"/>
        </w:numPr>
        <w:spacing w:after="0"/>
        <w:jc w:val="both"/>
        <w:rPr>
          <w:rFonts w:cstheme="minorHAnsi"/>
          <w:b/>
          <w:bCs/>
          <w:sz w:val="24"/>
          <w:szCs w:val="24"/>
          <w:lang w:val="en-IN"/>
        </w:rPr>
      </w:pPr>
      <w:r w:rsidRPr="00373D89">
        <w:rPr>
          <w:rFonts w:cstheme="minorHAnsi"/>
          <w:sz w:val="24"/>
          <w:szCs w:val="24"/>
          <w:lang w:val="en-IN"/>
        </w:rPr>
        <w:t xml:space="preserve">Interested candidates must also fill the following google form by </w:t>
      </w:r>
      <w:r w:rsidRPr="00373D89">
        <w:rPr>
          <w:rFonts w:cstheme="minorHAnsi"/>
          <w:b/>
          <w:bCs/>
          <w:sz w:val="24"/>
          <w:szCs w:val="24"/>
          <w:lang w:val="en-IN"/>
        </w:rPr>
        <w:t>22</w:t>
      </w:r>
      <w:r w:rsidRPr="00373D89">
        <w:rPr>
          <w:rFonts w:cstheme="minorHAnsi"/>
          <w:b/>
          <w:bCs/>
          <w:sz w:val="24"/>
          <w:szCs w:val="24"/>
          <w:vertAlign w:val="superscript"/>
          <w:lang w:val="en-IN"/>
        </w:rPr>
        <w:t>nd</w:t>
      </w:r>
      <w:r w:rsidRPr="00373D89">
        <w:rPr>
          <w:rFonts w:cstheme="minorHAnsi"/>
          <w:b/>
          <w:bCs/>
          <w:sz w:val="24"/>
          <w:szCs w:val="24"/>
          <w:lang w:val="en-IN"/>
        </w:rPr>
        <w:t xml:space="preserve"> October 2025 :-</w:t>
      </w:r>
      <w:r w:rsidRPr="00373D89">
        <w:rPr>
          <w:rFonts w:cstheme="minorHAnsi"/>
          <w:sz w:val="24"/>
          <w:szCs w:val="24"/>
          <w:lang w:val="en-IN"/>
        </w:rPr>
        <w:t xml:space="preserve"> </w:t>
      </w:r>
      <w:hyperlink r:id="rId5" w:history="1">
        <w:r w:rsidRPr="00373D89">
          <w:rPr>
            <w:rStyle w:val="Hyperlink"/>
            <w:sz w:val="24"/>
            <w:szCs w:val="24"/>
          </w:rPr>
          <w:t>https://forms.gle/u4o52abLgQ7wuL368</w:t>
        </w:r>
      </w:hyperlink>
    </w:p>
    <w:p w14:paraId="309F08F5" w14:textId="77777777" w:rsidR="00F91910" w:rsidRPr="00F91910" w:rsidRDefault="00F91910" w:rsidP="00F91910">
      <w:pPr>
        <w:pStyle w:val="ListParagraph"/>
        <w:spacing w:after="0"/>
        <w:jc w:val="both"/>
        <w:rPr>
          <w:rFonts w:cstheme="minorHAnsi"/>
          <w:b/>
          <w:bCs/>
          <w:lang w:val="en-IN"/>
        </w:rPr>
      </w:pPr>
    </w:p>
    <w:p w14:paraId="4375735D" w14:textId="3AEFD99C" w:rsidR="00130DAE" w:rsidRPr="00A34919" w:rsidRDefault="00130DAE" w:rsidP="00F91910">
      <w:pPr>
        <w:spacing w:after="160" w:line="240" w:lineRule="auto"/>
        <w:jc w:val="both"/>
        <w:rPr>
          <w:rFonts w:cstheme="minorHAnsi"/>
          <w:b/>
          <w:bCs/>
          <w:sz w:val="20"/>
          <w:szCs w:val="20"/>
        </w:rPr>
      </w:pPr>
      <w:r w:rsidRPr="000171B5">
        <w:rPr>
          <w:rFonts w:cstheme="minorHAnsi"/>
          <w:b/>
          <w:bCs/>
          <w:sz w:val="20"/>
          <w:szCs w:val="20"/>
        </w:rPr>
        <w:t>Job Description</w:t>
      </w:r>
      <w:r w:rsidR="00A34919">
        <w:rPr>
          <w:rFonts w:cstheme="minorHAnsi"/>
          <w:b/>
          <w:bCs/>
          <w:sz w:val="20"/>
          <w:szCs w:val="20"/>
        </w:rPr>
        <w:t xml:space="preserve"> </w:t>
      </w:r>
      <w:r w:rsidRPr="000171B5">
        <w:rPr>
          <w:rFonts w:cstheme="minorHAnsi"/>
          <w:b/>
          <w:bCs/>
          <w:sz w:val="20"/>
          <w:szCs w:val="20"/>
        </w:rPr>
        <w:t>: -</w:t>
      </w:r>
    </w:p>
    <w:p w14:paraId="58EDB948" w14:textId="77777777" w:rsidR="00A34919" w:rsidRPr="00A34919" w:rsidRDefault="00A34919" w:rsidP="00A34919">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A34919">
        <w:rPr>
          <w:rFonts w:ascii="Calibri" w:eastAsia="Times New Roman" w:hAnsi="Calibri" w:cstheme="minorHAnsi"/>
          <w:color w:val="000000"/>
          <w:kern w:val="2"/>
          <w:sz w:val="20"/>
          <w:szCs w:val="20"/>
          <w:lang w:val="en-IN" w:eastAsia="en-IN"/>
          <w14:ligatures w14:val="standardContextual"/>
        </w:rPr>
        <w:t>Maintain close liaison with Block-level health officials, CHC/PHC medical officers, and frontline workers to strengthen project implementation, ensure convergence with other health programs, and deliver malaria elimination targets effectively. Coordinate with line departments to support Integrated Vector Management (IVM) at the block level.</w:t>
      </w:r>
    </w:p>
    <w:p w14:paraId="32E9F3F8" w14:textId="77777777" w:rsidR="00A34919" w:rsidRPr="00A34919" w:rsidRDefault="00A34919" w:rsidP="00A34919">
      <w:pPr>
        <w:autoSpaceDE w:val="0"/>
        <w:autoSpaceDN w:val="0"/>
        <w:adjustRightInd w:val="0"/>
        <w:spacing w:after="0" w:line="240" w:lineRule="auto"/>
        <w:contextualSpacing/>
        <w:jc w:val="both"/>
        <w:rPr>
          <w:rFonts w:ascii="Calibri" w:eastAsia="Times New Roman" w:hAnsi="Calibri" w:cstheme="minorHAnsi"/>
          <w:color w:val="000000"/>
          <w:kern w:val="2"/>
          <w:sz w:val="20"/>
          <w:szCs w:val="20"/>
          <w:lang w:val="en-IN" w:eastAsia="en-IN"/>
          <w14:ligatures w14:val="standardContextual"/>
        </w:rPr>
      </w:pPr>
    </w:p>
    <w:p w14:paraId="544151C0" w14:textId="4EA6F190" w:rsidR="00A34919" w:rsidRPr="00547C43" w:rsidRDefault="00A34919" w:rsidP="00A34919">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547C43">
        <w:rPr>
          <w:rFonts w:ascii="Calibri" w:eastAsia="Times New Roman" w:hAnsi="Calibri" w:cstheme="minorHAnsi"/>
          <w:color w:val="000000"/>
          <w:kern w:val="2"/>
          <w:sz w:val="20"/>
          <w:szCs w:val="20"/>
          <w:lang w:val="en-IN" w:eastAsia="en-IN"/>
          <w14:ligatures w14:val="standardContextual"/>
        </w:rPr>
        <w:t>Supervise</w:t>
      </w:r>
      <w:r w:rsidRPr="00A34919">
        <w:rPr>
          <w:rFonts w:ascii="Calibri" w:eastAsia="Times New Roman" w:hAnsi="Calibri" w:cstheme="minorHAnsi"/>
          <w:color w:val="000000"/>
          <w:kern w:val="2"/>
          <w:sz w:val="20"/>
          <w:szCs w:val="20"/>
          <w:lang w:val="en-IN" w:eastAsia="en-IN"/>
          <w14:ligatures w14:val="standardContextual"/>
        </w:rPr>
        <w:t xml:space="preserve"> and provide technical support to Community Health Volunteers (CHVs) and </w:t>
      </w:r>
      <w:r w:rsidR="00A33EAE">
        <w:rPr>
          <w:rFonts w:ascii="Calibri" w:eastAsia="Times New Roman" w:hAnsi="Calibri" w:cstheme="minorHAnsi"/>
          <w:color w:val="000000"/>
          <w:kern w:val="2"/>
          <w:sz w:val="20"/>
          <w:szCs w:val="20"/>
          <w:lang w:val="en-IN" w:eastAsia="en-IN"/>
          <w14:ligatures w14:val="standardContextual"/>
        </w:rPr>
        <w:t>Frontline Workers</w:t>
      </w:r>
      <w:r w:rsidRPr="00A34919">
        <w:rPr>
          <w:rFonts w:ascii="Calibri" w:eastAsia="Times New Roman" w:hAnsi="Calibri" w:cstheme="minorHAnsi"/>
          <w:color w:val="000000"/>
          <w:kern w:val="2"/>
          <w:sz w:val="20"/>
          <w:szCs w:val="20"/>
          <w:lang w:val="en-IN" w:eastAsia="en-IN"/>
          <w14:ligatures w14:val="standardContextual"/>
        </w:rPr>
        <w:t xml:space="preserve"> for effective implementation of Early Diagnosis and Complete Treatment (EDCT) activities. Collect, compile, and analyse block-level epidemiological data to identify malaria trends and high-burden </w:t>
      </w:r>
      <w:r w:rsidRPr="00547C43">
        <w:rPr>
          <w:rFonts w:ascii="Calibri" w:eastAsia="Times New Roman" w:hAnsi="Calibri" w:cstheme="minorHAnsi"/>
          <w:color w:val="000000"/>
          <w:kern w:val="2"/>
          <w:sz w:val="20"/>
          <w:szCs w:val="20"/>
          <w:lang w:val="en-IN" w:eastAsia="en-IN"/>
          <w14:ligatures w14:val="standardContextual"/>
        </w:rPr>
        <w:t>pockets. Recommend and support corrective measures in consultation with the District Coordinator.</w:t>
      </w:r>
    </w:p>
    <w:p w14:paraId="211BECB9" w14:textId="77777777" w:rsidR="00A34919" w:rsidRPr="00A34919" w:rsidRDefault="00A34919" w:rsidP="00A34919">
      <w:pPr>
        <w:autoSpaceDE w:val="0"/>
        <w:autoSpaceDN w:val="0"/>
        <w:adjustRightInd w:val="0"/>
        <w:spacing w:after="0" w:line="240" w:lineRule="auto"/>
        <w:contextualSpacing/>
        <w:jc w:val="both"/>
        <w:rPr>
          <w:rFonts w:ascii="Calibri" w:eastAsia="Times New Roman" w:hAnsi="Calibri" w:cstheme="minorHAnsi"/>
          <w:color w:val="000000"/>
          <w:kern w:val="2"/>
          <w:sz w:val="20"/>
          <w:szCs w:val="20"/>
          <w:lang w:val="en-IN" w:eastAsia="en-IN"/>
          <w14:ligatures w14:val="standardContextual"/>
        </w:rPr>
      </w:pPr>
    </w:p>
    <w:p w14:paraId="47553379" w14:textId="77777777" w:rsidR="00A34919" w:rsidRDefault="00A34919" w:rsidP="00A34919">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A34919">
        <w:rPr>
          <w:rFonts w:ascii="Calibri" w:eastAsia="Times New Roman" w:hAnsi="Calibri" w:cstheme="minorHAnsi"/>
          <w:color w:val="000000"/>
          <w:kern w:val="2"/>
          <w:sz w:val="20"/>
          <w:szCs w:val="20"/>
          <w:lang w:val="en-IN" w:eastAsia="en-IN"/>
          <w14:ligatures w14:val="standardContextual"/>
        </w:rPr>
        <w:t>Act as a block-level representative for malaria elimination, fostering partnerships with local panchayats, private health providers, schools, and community leaders. Support creation and strengthening of Community Support Groups (CSGs) led by CHVs to promote community ownership of the program.</w:t>
      </w:r>
    </w:p>
    <w:p w14:paraId="56112702" w14:textId="77777777" w:rsidR="00E321EB" w:rsidRPr="00E321EB" w:rsidRDefault="00E321EB" w:rsidP="00E321EB">
      <w:pPr>
        <w:pStyle w:val="ListParagraph"/>
        <w:rPr>
          <w:rFonts w:ascii="Calibri" w:eastAsia="Times New Roman" w:hAnsi="Calibri" w:cstheme="minorHAnsi"/>
          <w:color w:val="000000"/>
          <w:kern w:val="2"/>
          <w:sz w:val="20"/>
          <w:szCs w:val="20"/>
          <w:lang w:val="en-IN" w:eastAsia="en-IN"/>
          <w14:ligatures w14:val="standardContextual"/>
        </w:rPr>
      </w:pPr>
    </w:p>
    <w:p w14:paraId="0A7EA328" w14:textId="77777777" w:rsidR="00E321EB" w:rsidRPr="00A34919" w:rsidRDefault="00E321EB" w:rsidP="00E321EB">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A34919">
        <w:rPr>
          <w:rFonts w:ascii="Calibri" w:eastAsia="Times New Roman" w:hAnsi="Calibri" w:cstheme="minorHAnsi"/>
          <w:color w:val="000000"/>
          <w:kern w:val="2"/>
          <w:sz w:val="20"/>
          <w:szCs w:val="20"/>
          <w:lang w:val="en-IN" w:eastAsia="en-IN"/>
          <w14:ligatures w14:val="standardContextual"/>
        </w:rPr>
        <w:t>Facilitate regular Block Malaria Review Meetings with performance tracking for all sub-centres and villages under the block. Ensure timely action to address performance gaps.</w:t>
      </w:r>
    </w:p>
    <w:p w14:paraId="2AA480A0" w14:textId="77777777" w:rsidR="00A34919" w:rsidRPr="00A34919" w:rsidRDefault="00A34919" w:rsidP="00A34919">
      <w:pPr>
        <w:autoSpaceDE w:val="0"/>
        <w:autoSpaceDN w:val="0"/>
        <w:adjustRightInd w:val="0"/>
        <w:spacing w:after="0" w:line="240" w:lineRule="auto"/>
        <w:contextualSpacing/>
        <w:jc w:val="both"/>
        <w:rPr>
          <w:rFonts w:ascii="Calibri" w:eastAsia="Times New Roman" w:hAnsi="Calibri" w:cstheme="minorHAnsi"/>
          <w:color w:val="000000"/>
          <w:kern w:val="2"/>
          <w:sz w:val="20"/>
          <w:szCs w:val="20"/>
          <w:lang w:val="en-IN" w:eastAsia="en-IN"/>
          <w14:ligatures w14:val="standardContextual"/>
        </w:rPr>
      </w:pPr>
    </w:p>
    <w:p w14:paraId="4D7378BF" w14:textId="77777777" w:rsidR="00D26D75" w:rsidRDefault="00A34919" w:rsidP="00875571">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AD3DC2">
        <w:rPr>
          <w:rFonts w:ascii="Calibri" w:eastAsia="Times New Roman" w:hAnsi="Calibri" w:cstheme="minorHAnsi"/>
          <w:color w:val="000000"/>
          <w:kern w:val="2"/>
          <w:sz w:val="20"/>
          <w:szCs w:val="20"/>
          <w:lang w:val="en-IN" w:eastAsia="en-IN"/>
          <w14:ligatures w14:val="standardContextual"/>
        </w:rPr>
        <w:t>Implement project activities in both public and private health facilities as per guidelines. Conduct regular field visits (minimum 15 days/month) in endemic and high-risk areas</w:t>
      </w:r>
      <w:r w:rsidR="00AD3DC2" w:rsidRPr="00AD3DC2">
        <w:rPr>
          <w:rFonts w:ascii="Calibri" w:eastAsia="Times New Roman" w:hAnsi="Calibri" w:cstheme="minorHAnsi"/>
          <w:color w:val="000000"/>
          <w:kern w:val="2"/>
          <w:sz w:val="20"/>
          <w:szCs w:val="20"/>
          <w:lang w:val="en-IN" w:eastAsia="en-IN"/>
          <w14:ligatures w14:val="standardContextual"/>
        </w:rPr>
        <w:t xml:space="preserve"> to Conduct Social and Behaviour Change Communication (SBCC) activities on health-seeking behaviour and Early Diagnosis and Complete </w:t>
      </w:r>
    </w:p>
    <w:p w14:paraId="61EC0456" w14:textId="77777777" w:rsidR="00D26D75" w:rsidRPr="00D26D75" w:rsidRDefault="00D26D75" w:rsidP="00D26D75">
      <w:pPr>
        <w:pStyle w:val="ListParagraph"/>
        <w:rPr>
          <w:rFonts w:ascii="Calibri" w:eastAsia="Times New Roman" w:hAnsi="Calibri" w:cstheme="minorHAnsi"/>
          <w:color w:val="000000"/>
          <w:kern w:val="2"/>
          <w:sz w:val="20"/>
          <w:szCs w:val="20"/>
          <w:lang w:val="en-IN" w:eastAsia="en-IN"/>
          <w14:ligatures w14:val="standardContextual"/>
        </w:rPr>
      </w:pPr>
    </w:p>
    <w:p w14:paraId="59C9DC37" w14:textId="3C58C104" w:rsidR="00A34919" w:rsidRDefault="00E321EB" w:rsidP="00A34919">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A62C6B">
        <w:rPr>
          <w:rFonts w:ascii="Calibri" w:eastAsia="Times New Roman" w:hAnsi="Calibri" w:cstheme="minorHAnsi"/>
          <w:color w:val="000000"/>
          <w:kern w:val="2"/>
          <w:sz w:val="20"/>
          <w:szCs w:val="20"/>
          <w:lang w:val="en-IN" w:eastAsia="en-IN"/>
          <w14:ligatures w14:val="standardContextual"/>
        </w:rPr>
        <w:t xml:space="preserve">Promote and monitor the correct and consistent use of Long-Lasting Insecticidal Nets (LLINs) among the community. </w:t>
      </w:r>
      <w:r w:rsidR="00534FA7" w:rsidRPr="00A62C6B">
        <w:rPr>
          <w:rFonts w:ascii="Calibri" w:eastAsia="Times New Roman" w:hAnsi="Calibri" w:cstheme="minorHAnsi"/>
          <w:color w:val="000000"/>
          <w:kern w:val="2"/>
          <w:sz w:val="20"/>
          <w:szCs w:val="20"/>
          <w:lang w:val="en-IN" w:eastAsia="en-IN"/>
          <w14:ligatures w14:val="standardContextual"/>
        </w:rPr>
        <w:t xml:space="preserve">Oversee and monitor the implementation of Indoor Residual Spray (IRS) operations in target areas. </w:t>
      </w:r>
    </w:p>
    <w:p w14:paraId="4A27F917" w14:textId="77777777" w:rsidR="00A62C6B" w:rsidRPr="00B7453D" w:rsidRDefault="00A62C6B" w:rsidP="00B7453D">
      <w:p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p>
    <w:p w14:paraId="26C94794" w14:textId="65711281" w:rsidR="00A34919" w:rsidRPr="00861E2F" w:rsidRDefault="00A34919" w:rsidP="00B7453D">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861E2F">
        <w:rPr>
          <w:rFonts w:ascii="Calibri" w:eastAsia="Times New Roman" w:hAnsi="Calibri" w:cstheme="minorHAnsi"/>
          <w:color w:val="000000"/>
          <w:kern w:val="2"/>
          <w:sz w:val="20"/>
          <w:szCs w:val="20"/>
          <w:lang w:val="en-IN" w:eastAsia="en-IN"/>
          <w14:ligatures w14:val="standardContextual"/>
        </w:rPr>
        <w:t>Organize and support IEC/BCC campaigns, community mobilization events</w:t>
      </w:r>
      <w:r w:rsidR="007B265F" w:rsidRPr="00861E2F">
        <w:rPr>
          <w:rFonts w:ascii="Calibri" w:eastAsia="Times New Roman" w:hAnsi="Calibri" w:cstheme="minorHAnsi"/>
          <w:color w:val="000000"/>
          <w:kern w:val="2"/>
          <w:sz w:val="20"/>
          <w:szCs w:val="20"/>
          <w:lang w:val="en-IN" w:eastAsia="en-IN"/>
          <w14:ligatures w14:val="standardContextual"/>
        </w:rPr>
        <w:t xml:space="preserve"> </w:t>
      </w:r>
      <w:r w:rsidRPr="00861E2F">
        <w:rPr>
          <w:rFonts w:ascii="Calibri" w:eastAsia="Times New Roman" w:hAnsi="Calibri" w:cstheme="minorHAnsi"/>
          <w:color w:val="000000"/>
          <w:kern w:val="2"/>
          <w:sz w:val="20"/>
          <w:szCs w:val="20"/>
          <w:lang w:val="en-IN" w:eastAsia="en-IN"/>
          <w14:ligatures w14:val="standardContextual"/>
        </w:rPr>
        <w:t>and school awareness programs in coordination with IEC teams.</w:t>
      </w:r>
      <w:r w:rsidR="00861E2F">
        <w:rPr>
          <w:rFonts w:ascii="Calibri" w:eastAsia="Times New Roman" w:hAnsi="Calibri" w:cstheme="minorHAnsi"/>
          <w:color w:val="000000"/>
          <w:kern w:val="2"/>
          <w:sz w:val="20"/>
          <w:szCs w:val="20"/>
          <w:lang w:val="en-IN" w:eastAsia="en-IN"/>
          <w14:ligatures w14:val="standardContextual"/>
        </w:rPr>
        <w:t xml:space="preserve"> </w:t>
      </w:r>
      <w:r w:rsidRPr="00861E2F">
        <w:rPr>
          <w:rFonts w:ascii="Calibri" w:eastAsia="Times New Roman" w:hAnsi="Calibri" w:cstheme="minorHAnsi"/>
          <w:color w:val="000000"/>
          <w:kern w:val="2"/>
          <w:sz w:val="20"/>
          <w:szCs w:val="20"/>
          <w:lang w:val="en-IN" w:eastAsia="en-IN"/>
          <w14:ligatures w14:val="standardContextual"/>
        </w:rPr>
        <w:t>Monitor stock availability of RDT kits, ACT medicines</w:t>
      </w:r>
      <w:r w:rsidR="00013161" w:rsidRPr="00861E2F">
        <w:rPr>
          <w:rFonts w:ascii="Calibri" w:eastAsia="Times New Roman" w:hAnsi="Calibri" w:cstheme="minorHAnsi"/>
          <w:color w:val="000000"/>
          <w:kern w:val="2"/>
          <w:sz w:val="20"/>
          <w:szCs w:val="20"/>
          <w:lang w:val="en-IN" w:eastAsia="en-IN"/>
          <w14:ligatures w14:val="standardContextual"/>
        </w:rPr>
        <w:t xml:space="preserve"> </w:t>
      </w:r>
      <w:r w:rsidRPr="00861E2F">
        <w:rPr>
          <w:rFonts w:ascii="Calibri" w:eastAsia="Times New Roman" w:hAnsi="Calibri" w:cstheme="minorHAnsi"/>
          <w:color w:val="000000"/>
          <w:kern w:val="2"/>
          <w:sz w:val="20"/>
          <w:szCs w:val="20"/>
          <w:lang w:val="en-IN" w:eastAsia="en-IN"/>
          <w14:ligatures w14:val="standardContextual"/>
        </w:rPr>
        <w:t>and LLINs at sub-center and CHV level</w:t>
      </w:r>
      <w:r w:rsidR="00013161" w:rsidRPr="00861E2F">
        <w:rPr>
          <w:rFonts w:ascii="Calibri" w:eastAsia="Times New Roman" w:hAnsi="Calibri" w:cstheme="minorHAnsi"/>
          <w:color w:val="000000"/>
          <w:kern w:val="2"/>
          <w:sz w:val="20"/>
          <w:szCs w:val="20"/>
          <w:lang w:val="en-IN" w:eastAsia="en-IN"/>
          <w14:ligatures w14:val="standardContextual"/>
        </w:rPr>
        <w:t xml:space="preserve">, </w:t>
      </w:r>
      <w:r w:rsidRPr="00861E2F">
        <w:rPr>
          <w:rFonts w:ascii="Calibri" w:eastAsia="Times New Roman" w:hAnsi="Calibri" w:cstheme="minorHAnsi"/>
          <w:color w:val="000000"/>
          <w:kern w:val="2"/>
          <w:sz w:val="20"/>
          <w:szCs w:val="20"/>
          <w:lang w:val="en-IN" w:eastAsia="en-IN"/>
          <w14:ligatures w14:val="standardContextual"/>
        </w:rPr>
        <w:t>report shortages to the District Coordinator.</w:t>
      </w:r>
    </w:p>
    <w:p w14:paraId="12CBC9B1" w14:textId="77777777" w:rsidR="00A34919" w:rsidRPr="00A34919" w:rsidRDefault="00A34919" w:rsidP="00A34919">
      <w:pPr>
        <w:autoSpaceDE w:val="0"/>
        <w:autoSpaceDN w:val="0"/>
        <w:adjustRightInd w:val="0"/>
        <w:spacing w:after="0" w:line="240" w:lineRule="auto"/>
        <w:contextualSpacing/>
        <w:jc w:val="both"/>
        <w:rPr>
          <w:rFonts w:ascii="Calibri" w:eastAsia="Times New Roman" w:hAnsi="Calibri" w:cstheme="minorHAnsi"/>
          <w:color w:val="000000"/>
          <w:kern w:val="2"/>
          <w:sz w:val="20"/>
          <w:szCs w:val="20"/>
          <w:lang w:val="en-IN" w:eastAsia="en-IN"/>
          <w14:ligatures w14:val="standardContextual"/>
        </w:rPr>
      </w:pPr>
    </w:p>
    <w:p w14:paraId="59DF0247" w14:textId="7D78F250" w:rsidR="003B46EF" w:rsidRPr="003B46EF" w:rsidRDefault="003B46EF" w:rsidP="003B46EF">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3B46EF">
        <w:rPr>
          <w:rFonts w:ascii="Calibri" w:eastAsia="Times New Roman" w:hAnsi="Calibri" w:cstheme="minorHAnsi"/>
          <w:color w:val="000000"/>
          <w:kern w:val="2"/>
          <w:sz w:val="20"/>
          <w:szCs w:val="20"/>
          <w:lang w:val="en-IN" w:eastAsia="en-IN"/>
          <w14:ligatures w14:val="standardContextual"/>
        </w:rPr>
        <w:t>Support</w:t>
      </w:r>
      <w:r w:rsidR="00787B64">
        <w:rPr>
          <w:rFonts w:ascii="Calibri" w:eastAsia="Times New Roman" w:hAnsi="Calibri" w:cstheme="minorHAnsi"/>
          <w:color w:val="000000"/>
          <w:kern w:val="2"/>
          <w:sz w:val="20"/>
          <w:szCs w:val="20"/>
          <w:lang w:val="en-IN" w:eastAsia="en-IN"/>
          <w14:ligatures w14:val="standardContextual"/>
        </w:rPr>
        <w:t xml:space="preserve"> </w:t>
      </w:r>
      <w:r w:rsidR="00787B64" w:rsidRPr="003B46EF">
        <w:rPr>
          <w:rFonts w:ascii="Calibri" w:eastAsia="Times New Roman" w:hAnsi="Calibri" w:cstheme="minorHAnsi"/>
          <w:color w:val="000000"/>
          <w:kern w:val="2"/>
          <w:sz w:val="20"/>
          <w:szCs w:val="20"/>
          <w:lang w:val="en-IN" w:eastAsia="en-IN"/>
          <w14:ligatures w14:val="standardContextual"/>
        </w:rPr>
        <w:t>Community Health Volunteers (CHVs)</w:t>
      </w:r>
      <w:r w:rsidR="00B05A98">
        <w:rPr>
          <w:rFonts w:ascii="Calibri" w:eastAsia="Times New Roman" w:hAnsi="Calibri" w:cstheme="minorHAnsi"/>
          <w:color w:val="000000"/>
          <w:kern w:val="2"/>
          <w:sz w:val="20"/>
          <w:szCs w:val="20"/>
          <w:lang w:val="en-IN" w:eastAsia="en-IN"/>
          <w14:ligatures w14:val="standardContextual"/>
        </w:rPr>
        <w:t xml:space="preserve"> </w:t>
      </w:r>
      <w:r w:rsidR="00482C92">
        <w:rPr>
          <w:rFonts w:ascii="Calibri" w:eastAsia="Times New Roman" w:hAnsi="Calibri" w:cstheme="minorHAnsi"/>
          <w:color w:val="000000"/>
          <w:kern w:val="2"/>
          <w:sz w:val="20"/>
          <w:szCs w:val="20"/>
          <w:lang w:val="en-IN" w:eastAsia="en-IN"/>
          <w14:ligatures w14:val="standardContextual"/>
        </w:rPr>
        <w:t xml:space="preserve">to provide </w:t>
      </w:r>
      <w:r w:rsidR="00B05A98" w:rsidRPr="00534FA7">
        <w:rPr>
          <w:rFonts w:ascii="Calibri" w:eastAsia="Times New Roman" w:hAnsi="Calibri" w:cstheme="minorHAnsi"/>
          <w:color w:val="000000"/>
          <w:kern w:val="2"/>
          <w:sz w:val="20"/>
          <w:szCs w:val="20"/>
          <w:lang w:val="en-IN" w:eastAsia="en-IN"/>
          <w14:ligatures w14:val="standardContextual"/>
        </w:rPr>
        <w:t xml:space="preserve">Treatment (EDCT) </w:t>
      </w:r>
      <w:r w:rsidR="00482C92">
        <w:rPr>
          <w:rFonts w:ascii="Calibri" w:eastAsia="Times New Roman" w:hAnsi="Calibri" w:cstheme="minorHAnsi"/>
          <w:color w:val="000000"/>
          <w:kern w:val="2"/>
          <w:sz w:val="20"/>
          <w:szCs w:val="20"/>
          <w:lang w:val="en-IN" w:eastAsia="en-IN"/>
          <w14:ligatures w14:val="standardContextual"/>
        </w:rPr>
        <w:t xml:space="preserve">service </w:t>
      </w:r>
      <w:r w:rsidR="00B05A98" w:rsidRPr="00534FA7">
        <w:rPr>
          <w:rFonts w:ascii="Calibri" w:eastAsia="Times New Roman" w:hAnsi="Calibri" w:cstheme="minorHAnsi"/>
          <w:color w:val="000000"/>
          <w:kern w:val="2"/>
          <w:sz w:val="20"/>
          <w:szCs w:val="20"/>
          <w:lang w:val="en-IN" w:eastAsia="en-IN"/>
          <w14:ligatures w14:val="standardContextual"/>
        </w:rPr>
        <w:t>and facilitate health camps to improve access to malaria testing and treatment</w:t>
      </w:r>
      <w:r w:rsidR="00482C92">
        <w:rPr>
          <w:rFonts w:ascii="Calibri" w:eastAsia="Times New Roman" w:hAnsi="Calibri" w:cstheme="minorHAnsi"/>
          <w:color w:val="000000"/>
          <w:kern w:val="2"/>
          <w:sz w:val="20"/>
          <w:szCs w:val="20"/>
          <w:lang w:val="en-IN" w:eastAsia="en-IN"/>
          <w14:ligatures w14:val="standardContextual"/>
        </w:rPr>
        <w:t xml:space="preserve"> under the supervision of </w:t>
      </w:r>
      <w:r w:rsidR="00787B64" w:rsidRPr="003B46EF">
        <w:rPr>
          <w:rFonts w:ascii="Calibri" w:eastAsia="Times New Roman" w:hAnsi="Calibri" w:cstheme="minorHAnsi"/>
          <w:color w:val="000000"/>
          <w:kern w:val="2"/>
          <w:sz w:val="20"/>
          <w:szCs w:val="20"/>
          <w:lang w:val="en-IN" w:eastAsia="en-IN"/>
          <w14:ligatures w14:val="standardContextual"/>
        </w:rPr>
        <w:t>District Coordinator and Medical Officer</w:t>
      </w:r>
      <w:r w:rsidR="005977BE">
        <w:rPr>
          <w:rFonts w:ascii="Calibri" w:eastAsia="Times New Roman" w:hAnsi="Calibri" w:cstheme="minorHAnsi"/>
          <w:color w:val="000000"/>
          <w:kern w:val="2"/>
          <w:sz w:val="20"/>
          <w:szCs w:val="20"/>
          <w:lang w:val="en-IN" w:eastAsia="en-IN"/>
          <w14:ligatures w14:val="standardContextual"/>
        </w:rPr>
        <w:t xml:space="preserve"> </w:t>
      </w:r>
      <w:r w:rsidRPr="003B46EF">
        <w:rPr>
          <w:rFonts w:ascii="Calibri" w:eastAsia="Times New Roman" w:hAnsi="Calibri" w:cstheme="minorHAnsi"/>
          <w:color w:val="000000"/>
          <w:kern w:val="2"/>
          <w:sz w:val="20"/>
          <w:szCs w:val="20"/>
          <w:lang w:val="en-IN" w:eastAsia="en-IN"/>
          <w14:ligatures w14:val="standardContextual"/>
        </w:rPr>
        <w:t>for effective malaria control interventions.</w:t>
      </w:r>
    </w:p>
    <w:p w14:paraId="3FFB7EDE" w14:textId="77777777" w:rsidR="003B46EF" w:rsidRPr="00C4338E" w:rsidRDefault="003B46EF" w:rsidP="00C4338E">
      <w:p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p>
    <w:p w14:paraId="2E3ED009" w14:textId="3FDD31A0" w:rsidR="003B46EF" w:rsidRPr="006170D0" w:rsidRDefault="00E321EB" w:rsidP="006170D0">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3B46EF">
        <w:rPr>
          <w:rFonts w:ascii="Calibri" w:eastAsia="Times New Roman" w:hAnsi="Calibri" w:cstheme="minorHAnsi"/>
          <w:color w:val="000000"/>
          <w:kern w:val="2"/>
          <w:sz w:val="20"/>
          <w:szCs w:val="20"/>
          <w:lang w:val="en-IN" w:eastAsia="en-IN"/>
          <w14:ligatures w14:val="standardContextual"/>
        </w:rPr>
        <w:t>Develop block-level plans for malaria control activities in coordination with relevant stakeholders.</w:t>
      </w:r>
      <w:r w:rsidR="006170D0">
        <w:rPr>
          <w:rFonts w:ascii="Calibri" w:eastAsia="Times New Roman" w:hAnsi="Calibri" w:cstheme="minorHAnsi"/>
          <w:color w:val="000000"/>
          <w:kern w:val="2"/>
          <w:sz w:val="20"/>
          <w:szCs w:val="20"/>
          <w:lang w:val="en-IN" w:eastAsia="en-IN"/>
          <w14:ligatures w14:val="standardContextual"/>
        </w:rPr>
        <w:t xml:space="preserve"> </w:t>
      </w:r>
      <w:r w:rsidR="003B46EF" w:rsidRPr="006170D0">
        <w:rPr>
          <w:rFonts w:ascii="Calibri" w:eastAsia="Times New Roman" w:hAnsi="Calibri" w:cstheme="minorHAnsi"/>
          <w:color w:val="000000"/>
          <w:kern w:val="2"/>
          <w:sz w:val="20"/>
          <w:szCs w:val="20"/>
          <w:lang w:val="en-IN" w:eastAsia="en-IN"/>
          <w14:ligatures w14:val="standardContextual"/>
        </w:rPr>
        <w:t>Monitor malaria case trends at the block level and ensure timely testing, treatment initiation, follow-up, and completion of treatment.</w:t>
      </w:r>
    </w:p>
    <w:p w14:paraId="3249EF45" w14:textId="77777777" w:rsidR="003B46EF" w:rsidRPr="003B46EF" w:rsidRDefault="003B46EF" w:rsidP="003B46EF">
      <w:pPr>
        <w:pStyle w:val="ListParagraph"/>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p>
    <w:p w14:paraId="09079374" w14:textId="77777777" w:rsidR="006170D0" w:rsidRDefault="003B46EF" w:rsidP="006170D0">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3B46EF">
        <w:rPr>
          <w:rFonts w:ascii="Calibri" w:eastAsia="Times New Roman" w:hAnsi="Calibri" w:cstheme="minorHAnsi"/>
          <w:color w:val="000000"/>
          <w:kern w:val="2"/>
          <w:sz w:val="20"/>
          <w:szCs w:val="20"/>
          <w:lang w:val="en-IN" w:eastAsia="en-IN"/>
          <w14:ligatures w14:val="standardContextual"/>
        </w:rPr>
        <w:lastRenderedPageBreak/>
        <w:t>Prepare and submit timely reports on program activities, case trends</w:t>
      </w:r>
      <w:r w:rsidR="004B7777">
        <w:rPr>
          <w:rFonts w:ascii="Calibri" w:eastAsia="Times New Roman" w:hAnsi="Calibri" w:cstheme="minorHAnsi"/>
          <w:color w:val="000000"/>
          <w:kern w:val="2"/>
          <w:sz w:val="20"/>
          <w:szCs w:val="20"/>
          <w:lang w:val="en-IN" w:eastAsia="en-IN"/>
          <w14:ligatures w14:val="standardContextual"/>
        </w:rPr>
        <w:t xml:space="preserve"> </w:t>
      </w:r>
      <w:r w:rsidRPr="003B46EF">
        <w:rPr>
          <w:rFonts w:ascii="Calibri" w:eastAsia="Times New Roman" w:hAnsi="Calibri" w:cstheme="minorHAnsi"/>
          <w:color w:val="000000"/>
          <w:kern w:val="2"/>
          <w:sz w:val="20"/>
          <w:szCs w:val="20"/>
          <w:lang w:val="en-IN" w:eastAsia="en-IN"/>
          <w14:ligatures w14:val="standardContextual"/>
        </w:rPr>
        <w:t>and field observations.</w:t>
      </w:r>
      <w:r w:rsidR="00CA6334">
        <w:rPr>
          <w:rFonts w:ascii="Calibri" w:eastAsia="Times New Roman" w:hAnsi="Calibri" w:cstheme="minorHAnsi"/>
          <w:color w:val="000000"/>
          <w:kern w:val="2"/>
          <w:sz w:val="20"/>
          <w:szCs w:val="20"/>
          <w:lang w:val="en-IN" w:eastAsia="en-IN"/>
          <w14:ligatures w14:val="standardContextual"/>
        </w:rPr>
        <w:t xml:space="preserve"> </w:t>
      </w:r>
      <w:r w:rsidR="00CA6334" w:rsidRPr="00BB2D7F">
        <w:rPr>
          <w:rFonts w:ascii="Calibri" w:eastAsia="Times New Roman" w:hAnsi="Calibri" w:cstheme="minorHAnsi"/>
          <w:color w:val="000000"/>
          <w:kern w:val="2"/>
          <w:sz w:val="20"/>
          <w:szCs w:val="20"/>
          <w:lang w:val="en-IN" w:eastAsia="en-IN"/>
          <w14:ligatures w14:val="standardContextual"/>
        </w:rPr>
        <w:t>Report any surge or outbreak of malaria cases immediately to higher authorities for prompt action.</w:t>
      </w:r>
      <w:r w:rsidR="006170D0">
        <w:rPr>
          <w:rFonts w:ascii="Calibri" w:eastAsia="Times New Roman" w:hAnsi="Calibri" w:cstheme="minorHAnsi"/>
          <w:color w:val="000000"/>
          <w:kern w:val="2"/>
          <w:sz w:val="20"/>
          <w:szCs w:val="20"/>
          <w:lang w:val="en-IN" w:eastAsia="en-IN"/>
          <w14:ligatures w14:val="standardContextual"/>
        </w:rPr>
        <w:t xml:space="preserve"> </w:t>
      </w:r>
      <w:r w:rsidR="006170D0" w:rsidRPr="00A34919">
        <w:rPr>
          <w:rFonts w:ascii="Calibri" w:eastAsia="Times New Roman" w:hAnsi="Calibri" w:cstheme="minorHAnsi"/>
          <w:color w:val="000000"/>
          <w:kern w:val="2"/>
          <w:sz w:val="20"/>
          <w:szCs w:val="20"/>
          <w:lang w:val="en-IN" w:eastAsia="en-IN"/>
          <w14:ligatures w14:val="standardContextual"/>
        </w:rPr>
        <w:t>Ensure timely, accurate</w:t>
      </w:r>
      <w:r w:rsidR="006170D0">
        <w:rPr>
          <w:rFonts w:ascii="Calibri" w:eastAsia="Times New Roman" w:hAnsi="Calibri" w:cstheme="minorHAnsi"/>
          <w:color w:val="000000"/>
          <w:kern w:val="2"/>
          <w:sz w:val="20"/>
          <w:szCs w:val="20"/>
          <w:lang w:val="en-IN" w:eastAsia="en-IN"/>
          <w14:ligatures w14:val="standardContextual"/>
        </w:rPr>
        <w:t xml:space="preserve"> </w:t>
      </w:r>
      <w:r w:rsidR="006170D0" w:rsidRPr="00A34919">
        <w:rPr>
          <w:rFonts w:ascii="Calibri" w:eastAsia="Times New Roman" w:hAnsi="Calibri" w:cstheme="minorHAnsi"/>
          <w:color w:val="000000"/>
          <w:kern w:val="2"/>
          <w:sz w:val="20"/>
          <w:szCs w:val="20"/>
          <w:lang w:val="en-IN" w:eastAsia="en-IN"/>
          <w14:ligatures w14:val="standardContextual"/>
        </w:rPr>
        <w:t>and complete reporting of block-level activities to the District Coordinator, adhering to project protocols and formats.</w:t>
      </w:r>
      <w:r w:rsidR="006170D0">
        <w:rPr>
          <w:rFonts w:ascii="Calibri" w:eastAsia="Times New Roman" w:hAnsi="Calibri" w:cstheme="minorHAnsi"/>
          <w:color w:val="000000"/>
          <w:kern w:val="2"/>
          <w:sz w:val="20"/>
          <w:szCs w:val="20"/>
          <w:lang w:val="en-IN" w:eastAsia="en-IN"/>
          <w14:ligatures w14:val="standardContextual"/>
        </w:rPr>
        <w:t xml:space="preserve"> </w:t>
      </w:r>
    </w:p>
    <w:p w14:paraId="02B08E74" w14:textId="1BB63D81" w:rsidR="006170D0" w:rsidRDefault="006170D0" w:rsidP="006170D0">
      <w:pPr>
        <w:pStyle w:val="ListParagraph"/>
        <w:pBdr>
          <w:bottom w:val="single" w:sz="6" w:space="1" w:color="auto"/>
        </w:pBdr>
        <w:rPr>
          <w:rFonts w:ascii="Calibri" w:eastAsia="Times New Roman" w:hAnsi="Calibri" w:cstheme="minorHAnsi"/>
          <w:color w:val="000000"/>
          <w:kern w:val="2"/>
          <w:sz w:val="20"/>
          <w:szCs w:val="20"/>
          <w:lang w:val="en-IN" w:eastAsia="en-IN"/>
          <w14:ligatures w14:val="standardContextual"/>
        </w:rPr>
      </w:pPr>
    </w:p>
    <w:p w14:paraId="777EA7C8" w14:textId="77777777" w:rsidR="009158D3" w:rsidRDefault="009158D3" w:rsidP="006170D0">
      <w:pPr>
        <w:pStyle w:val="ListParagraph"/>
        <w:rPr>
          <w:rFonts w:ascii="Calibri" w:eastAsia="Times New Roman" w:hAnsi="Calibri" w:cstheme="minorHAnsi"/>
          <w:color w:val="000000"/>
          <w:kern w:val="2"/>
          <w:sz w:val="20"/>
          <w:szCs w:val="20"/>
          <w:lang w:val="en-IN" w:eastAsia="en-IN"/>
          <w14:ligatures w14:val="standardContextual"/>
        </w:rPr>
      </w:pPr>
    </w:p>
    <w:p w14:paraId="460CAF75" w14:textId="1324E23A" w:rsidR="00C06881" w:rsidRPr="009158D3" w:rsidRDefault="003B46EF" w:rsidP="009158D3">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9158D3">
        <w:rPr>
          <w:rFonts w:ascii="Calibri" w:eastAsia="Times New Roman" w:hAnsi="Calibri" w:cstheme="minorHAnsi"/>
          <w:color w:val="000000"/>
          <w:kern w:val="2"/>
          <w:sz w:val="20"/>
          <w:szCs w:val="20"/>
          <w:lang w:val="en-IN" w:eastAsia="en-IN"/>
          <w14:ligatures w14:val="standardContextual"/>
        </w:rPr>
        <w:t>Facilitate convergence with government health departments, Panchayati Raj Institutions (PRIs), and other relevant agencies to strengthen malaria control efforts.</w:t>
      </w:r>
      <w:r w:rsidR="00C06881" w:rsidRPr="009158D3">
        <w:rPr>
          <w:rFonts w:ascii="Calibri" w:eastAsia="Times New Roman" w:hAnsi="Calibri" w:cstheme="minorHAnsi"/>
          <w:color w:val="000000"/>
          <w:kern w:val="2"/>
          <w:sz w:val="20"/>
          <w:szCs w:val="20"/>
          <w:lang w:val="en-IN" w:eastAsia="en-IN"/>
          <w14:ligatures w14:val="standardContextual"/>
        </w:rPr>
        <w:t xml:space="preserve"> Provide technical support and facilitation during training programs for CHVs, Community Coordinators, and other field staff.</w:t>
      </w:r>
    </w:p>
    <w:p w14:paraId="61380FEC" w14:textId="77777777" w:rsidR="003B46EF" w:rsidRPr="00C06881" w:rsidRDefault="003B46EF" w:rsidP="00C06881">
      <w:pPr>
        <w:pStyle w:val="ListParagraph"/>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p>
    <w:p w14:paraId="3EC7BE6E" w14:textId="62F4E9D6" w:rsidR="003B46EF" w:rsidRPr="009158D3" w:rsidRDefault="00BB2D7F" w:rsidP="009158D3">
      <w:pPr>
        <w:pStyle w:val="ListParagraph"/>
        <w:numPr>
          <w:ilvl w:val="0"/>
          <w:numId w:val="8"/>
        </w:numPr>
        <w:autoSpaceDE w:val="0"/>
        <w:autoSpaceDN w:val="0"/>
        <w:adjustRightInd w:val="0"/>
        <w:spacing w:after="0" w:line="240" w:lineRule="auto"/>
        <w:jc w:val="both"/>
        <w:rPr>
          <w:rFonts w:ascii="Calibri" w:eastAsia="Times New Roman" w:hAnsi="Calibri" w:cstheme="minorHAnsi"/>
          <w:color w:val="000000"/>
          <w:kern w:val="2"/>
          <w:sz w:val="20"/>
          <w:szCs w:val="20"/>
          <w:lang w:val="en-IN" w:eastAsia="en-IN"/>
          <w14:ligatures w14:val="standardContextual"/>
        </w:rPr>
      </w:pPr>
      <w:r w:rsidRPr="009158D3">
        <w:rPr>
          <w:rFonts w:ascii="Calibri" w:eastAsia="Times New Roman" w:hAnsi="Calibri" w:cstheme="minorHAnsi"/>
          <w:color w:val="000000"/>
          <w:kern w:val="2"/>
          <w:sz w:val="20"/>
          <w:szCs w:val="20"/>
          <w:lang w:val="en-IN" w:eastAsia="en-IN"/>
          <w14:ligatures w14:val="standardContextual"/>
        </w:rPr>
        <w:t xml:space="preserve">Lead school-based awareness programs to promote integrated vector management and preventive practices. </w:t>
      </w:r>
      <w:r w:rsidR="003B46EF" w:rsidRPr="009158D3">
        <w:rPr>
          <w:rFonts w:ascii="Calibri" w:eastAsia="Times New Roman" w:hAnsi="Calibri" w:cstheme="minorHAnsi"/>
          <w:color w:val="000000"/>
          <w:kern w:val="2"/>
          <w:sz w:val="20"/>
          <w:szCs w:val="20"/>
          <w:lang w:val="en-IN" w:eastAsia="en-IN"/>
          <w14:ligatures w14:val="standardContextual"/>
        </w:rPr>
        <w:t>Organize Information, Education, and Communication (IEC) and Behaviour Change Communication (BCC) campaigns at the community level.</w:t>
      </w:r>
    </w:p>
    <w:p w14:paraId="42393722" w14:textId="77777777" w:rsidR="00A34919" w:rsidRDefault="00A34919" w:rsidP="00130DAE">
      <w:pPr>
        <w:autoSpaceDE w:val="0"/>
        <w:autoSpaceDN w:val="0"/>
        <w:adjustRightInd w:val="0"/>
        <w:spacing w:after="0" w:line="240" w:lineRule="auto"/>
        <w:ind w:left="540"/>
        <w:contextualSpacing/>
        <w:jc w:val="both"/>
        <w:rPr>
          <w:rFonts w:eastAsia="Times New Roman" w:cstheme="minorHAnsi"/>
          <w:color w:val="000000"/>
          <w:kern w:val="2"/>
          <w:sz w:val="20"/>
          <w:szCs w:val="20"/>
          <w:lang w:val="en-IN" w:eastAsia="en-IN"/>
          <w14:ligatures w14:val="standardContextual"/>
        </w:rPr>
      </w:pPr>
    </w:p>
    <w:p w14:paraId="6528EC2D" w14:textId="3348E3CA" w:rsidR="009158D3" w:rsidRPr="009158D3" w:rsidRDefault="00130DAE" w:rsidP="009158D3">
      <w:pPr>
        <w:pStyle w:val="ListParagraph"/>
        <w:numPr>
          <w:ilvl w:val="0"/>
          <w:numId w:val="8"/>
        </w:numPr>
        <w:autoSpaceDE w:val="0"/>
        <w:autoSpaceDN w:val="0"/>
        <w:adjustRightInd w:val="0"/>
        <w:spacing w:after="0" w:line="240" w:lineRule="auto"/>
        <w:jc w:val="both"/>
        <w:rPr>
          <w:rFonts w:eastAsia="Times New Roman" w:cstheme="minorHAnsi"/>
          <w:color w:val="000000"/>
          <w:kern w:val="2"/>
          <w:sz w:val="20"/>
          <w:szCs w:val="20"/>
          <w:lang w:val="en-IN" w:eastAsia="en-IN"/>
          <w14:ligatures w14:val="standardContextual"/>
        </w:rPr>
      </w:pPr>
      <w:r w:rsidRPr="009158D3">
        <w:rPr>
          <w:rFonts w:eastAsia="Times New Roman" w:cstheme="minorHAnsi"/>
          <w:color w:val="000000"/>
          <w:kern w:val="2"/>
          <w:sz w:val="20"/>
          <w:szCs w:val="20"/>
          <w:lang w:val="en-IN" w:eastAsia="en-IN"/>
          <w14:ligatures w14:val="standardContextual"/>
        </w:rPr>
        <w:t xml:space="preserve">Provide programmatic guidance to the </w:t>
      </w:r>
      <w:r w:rsidR="009158D3" w:rsidRPr="009158D3">
        <w:rPr>
          <w:rFonts w:eastAsia="Times New Roman" w:cstheme="minorHAnsi"/>
          <w:color w:val="000000"/>
          <w:kern w:val="2"/>
          <w:sz w:val="20"/>
          <w:szCs w:val="20"/>
          <w:lang w:val="en-IN" w:eastAsia="en-IN"/>
          <w14:ligatures w14:val="standardContextual"/>
        </w:rPr>
        <w:t xml:space="preserve">Project Staffs / CHVs </w:t>
      </w:r>
      <w:r w:rsidRPr="009158D3">
        <w:rPr>
          <w:rFonts w:eastAsia="Times New Roman" w:cstheme="minorHAnsi"/>
          <w:color w:val="000000"/>
          <w:kern w:val="2"/>
          <w:sz w:val="20"/>
          <w:szCs w:val="20"/>
          <w:lang w:val="en-IN" w:eastAsia="en-IN"/>
          <w14:ligatures w14:val="standardContextual"/>
        </w:rPr>
        <w:t xml:space="preserve">and ensure completion of the project activities on time: - </w:t>
      </w:r>
    </w:p>
    <w:p w14:paraId="6641ADE7" w14:textId="77777777" w:rsidR="00130DAE" w:rsidRPr="000171B5" w:rsidRDefault="00130DAE" w:rsidP="009158D3">
      <w:pPr>
        <w:numPr>
          <w:ilvl w:val="0"/>
          <w:numId w:val="1"/>
        </w:numPr>
        <w:autoSpaceDE w:val="0"/>
        <w:autoSpaceDN w:val="0"/>
        <w:adjustRightInd w:val="0"/>
        <w:spacing w:after="0" w:line="360" w:lineRule="auto"/>
        <w:ind w:left="1701"/>
        <w:contextualSpacing/>
        <w:jc w:val="both"/>
        <w:rPr>
          <w:rFonts w:eastAsia="Times New Roman" w:cstheme="minorHAnsi"/>
          <w:color w:val="000000"/>
          <w:kern w:val="2"/>
          <w:sz w:val="20"/>
          <w:szCs w:val="20"/>
          <w:lang w:val="en-IN" w:eastAsia="en-IN"/>
          <w14:ligatures w14:val="standardContextual"/>
        </w:rPr>
      </w:pPr>
      <w:r w:rsidRPr="000171B5">
        <w:rPr>
          <w:rFonts w:eastAsia="Times New Roman" w:cstheme="minorHAnsi"/>
          <w:color w:val="000000"/>
          <w:kern w:val="2"/>
          <w:sz w:val="20"/>
          <w:szCs w:val="20"/>
          <w:lang w:val="en-IN" w:eastAsia="en-IN"/>
          <w14:ligatures w14:val="standardContextual"/>
        </w:rPr>
        <w:t xml:space="preserve">Formation and Orientation of Community Support Groups-CSG, </w:t>
      </w:r>
    </w:p>
    <w:p w14:paraId="00B951CF" w14:textId="77777777" w:rsidR="00130DAE" w:rsidRPr="000171B5" w:rsidRDefault="00130DAE" w:rsidP="009158D3">
      <w:pPr>
        <w:numPr>
          <w:ilvl w:val="0"/>
          <w:numId w:val="1"/>
        </w:numPr>
        <w:autoSpaceDE w:val="0"/>
        <w:autoSpaceDN w:val="0"/>
        <w:adjustRightInd w:val="0"/>
        <w:spacing w:after="0" w:line="360" w:lineRule="auto"/>
        <w:ind w:left="1701"/>
        <w:contextualSpacing/>
        <w:jc w:val="both"/>
        <w:rPr>
          <w:rFonts w:eastAsia="Times New Roman" w:cstheme="minorHAnsi"/>
          <w:color w:val="000000"/>
          <w:kern w:val="2"/>
          <w:sz w:val="20"/>
          <w:szCs w:val="20"/>
          <w:lang w:val="en-IN" w:eastAsia="en-IN"/>
          <w14:ligatures w14:val="standardContextual"/>
        </w:rPr>
      </w:pPr>
      <w:r w:rsidRPr="000171B5">
        <w:rPr>
          <w:rFonts w:eastAsia="Times New Roman" w:cstheme="minorHAnsi"/>
          <w:color w:val="000000"/>
          <w:kern w:val="2"/>
          <w:sz w:val="20"/>
          <w:szCs w:val="20"/>
          <w:lang w:val="en-IN" w:eastAsia="en-IN"/>
          <w14:ligatures w14:val="standardContextual"/>
        </w:rPr>
        <w:t xml:space="preserve">Orientation of selected school going adolescents on "Elimination of MALARIA" </w:t>
      </w:r>
    </w:p>
    <w:p w14:paraId="60843256" w14:textId="77777777" w:rsidR="00130DAE" w:rsidRPr="00A34919" w:rsidRDefault="00130DAE" w:rsidP="009158D3">
      <w:pPr>
        <w:numPr>
          <w:ilvl w:val="0"/>
          <w:numId w:val="1"/>
        </w:numPr>
        <w:autoSpaceDE w:val="0"/>
        <w:autoSpaceDN w:val="0"/>
        <w:adjustRightInd w:val="0"/>
        <w:spacing w:after="0" w:line="360" w:lineRule="auto"/>
        <w:ind w:left="1701"/>
        <w:contextualSpacing/>
        <w:jc w:val="both"/>
        <w:rPr>
          <w:rFonts w:ascii="Calibri" w:eastAsia="Times New Roman" w:hAnsi="Calibri" w:cs="Times New Roman"/>
          <w:kern w:val="2"/>
          <w:sz w:val="20"/>
          <w:szCs w:val="20"/>
          <w:lang w:val="en-IN" w:eastAsia="en-IN"/>
          <w14:ligatures w14:val="standardContextual"/>
        </w:rPr>
      </w:pPr>
      <w:r w:rsidRPr="000171B5">
        <w:rPr>
          <w:rFonts w:ascii="Calibri" w:eastAsia="Times New Roman" w:hAnsi="Calibri" w:cstheme="minorHAnsi"/>
          <w:color w:val="000000"/>
          <w:kern w:val="2"/>
          <w:sz w:val="20"/>
          <w:szCs w:val="20"/>
          <w:lang w:val="en-IN" w:eastAsia="en-IN"/>
          <w14:ligatures w14:val="standardContextual"/>
        </w:rPr>
        <w:t xml:space="preserve">Orientation of Shopkeepers of Agricultural Goods, Insecticides, Pesticides etc. </w:t>
      </w:r>
    </w:p>
    <w:p w14:paraId="76F5CDB0" w14:textId="4329D0CE" w:rsidR="00130DAE" w:rsidRDefault="00130DAE" w:rsidP="00130DAE">
      <w:pPr>
        <w:spacing w:after="0" w:line="360" w:lineRule="auto"/>
        <w:ind w:left="-90"/>
        <w:jc w:val="both"/>
        <w:rPr>
          <w:rFonts w:cstheme="minorHAnsi"/>
          <w:b/>
          <w:sz w:val="20"/>
          <w:szCs w:val="20"/>
        </w:rPr>
      </w:pPr>
      <w:r w:rsidRPr="000171B5">
        <w:rPr>
          <w:rFonts w:cstheme="minorHAnsi"/>
          <w:b/>
          <w:sz w:val="20"/>
          <w:szCs w:val="20"/>
        </w:rPr>
        <w:t>Competencies:</w:t>
      </w:r>
    </w:p>
    <w:p w14:paraId="1532FC55" w14:textId="2D22B6DC"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Knowledge of malaria elimination strategies (EDCT, IVM, LLIN, IRS); ability to plan, implement, and monitor interventions in line with govt. guidelines.</w:t>
      </w:r>
    </w:p>
    <w:p w14:paraId="6006F649" w14:textId="27CDED71"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Skilled in collecting, analyzing block-level data, identifying trends, and recommending corrective actions; proficient in data-driven reporting.</w:t>
      </w:r>
    </w:p>
    <w:p w14:paraId="06234236" w14:textId="0206A8CD"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Ability to guide CHVs/frontline workers; provide technical mentoring, training, and orientation for CSGs, schools, and communities.</w:t>
      </w:r>
    </w:p>
    <w:p w14:paraId="11AFD67B" w14:textId="5BFE8C1F"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Competent in IEC/BCC campaigns, school programs, and mobilizing communities to adopt malaria prevention practices.</w:t>
      </w:r>
    </w:p>
    <w:p w14:paraId="21C3DD64" w14:textId="4F526D88"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Strong in partnership building with health officials, PRIs, schools, private providers, and community leaders for convergence.</w:t>
      </w:r>
    </w:p>
    <w:p w14:paraId="7210FB59" w14:textId="2840E64E"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Extensive field visits, grassroots monitoring, resolving implementation challenges, and coordinating supply chain needs.</w:t>
      </w:r>
    </w:p>
    <w:p w14:paraId="1087841D" w14:textId="5CD00764"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Leads Block Malaria Review Meetings; effective in reporting, advocacy, and engaging local institutions.</w:t>
      </w:r>
    </w:p>
    <w:p w14:paraId="39E40CE6" w14:textId="33B864FD" w:rsidR="007912D4" w:rsidRPr="007912D4" w:rsidRDefault="007912D4" w:rsidP="007912D4">
      <w:pPr>
        <w:pStyle w:val="NormalWeb"/>
        <w:numPr>
          <w:ilvl w:val="0"/>
          <w:numId w:val="11"/>
        </w:numPr>
        <w:spacing w:before="0" w:beforeAutospacing="0" w:after="120" w:afterAutospacing="0"/>
        <w:ind w:left="714" w:hanging="357"/>
        <w:rPr>
          <w:rFonts w:asciiTheme="minorHAnsi" w:eastAsiaTheme="minorEastAsia" w:hAnsiTheme="minorHAnsi" w:cstheme="minorBidi"/>
          <w:sz w:val="20"/>
          <w:szCs w:val="20"/>
          <w:lang w:val="en-US" w:eastAsia="en-US"/>
        </w:rPr>
      </w:pPr>
      <w:r w:rsidRPr="007912D4">
        <w:rPr>
          <w:rFonts w:asciiTheme="minorHAnsi" w:eastAsiaTheme="minorEastAsia" w:hAnsiTheme="minorHAnsi" w:cstheme="minorBidi"/>
          <w:sz w:val="20"/>
          <w:szCs w:val="20"/>
          <w:lang w:val="en-US" w:eastAsia="en-US"/>
        </w:rPr>
        <w:t>Capable of outbreak reporting, rapid containment, and crisis management.</w:t>
      </w:r>
    </w:p>
    <w:p w14:paraId="7CCFAE84" w14:textId="02CFF9D2" w:rsidR="007912D4" w:rsidRPr="007912D4" w:rsidRDefault="007912D4" w:rsidP="007912D4">
      <w:pPr>
        <w:pStyle w:val="NormalWeb"/>
        <w:numPr>
          <w:ilvl w:val="0"/>
          <w:numId w:val="11"/>
        </w:numPr>
        <w:spacing w:before="0" w:beforeAutospacing="0" w:after="120" w:afterAutospacing="0"/>
        <w:ind w:left="714" w:hanging="357"/>
        <w:rPr>
          <w:rFonts w:ascii="Calibri (Bold)" w:hAnsi="Calibri (Bold)"/>
          <w:sz w:val="20"/>
          <w:szCs w:val="20"/>
        </w:rPr>
      </w:pPr>
      <w:r w:rsidRPr="007912D4">
        <w:rPr>
          <w:rFonts w:asciiTheme="minorHAnsi" w:eastAsiaTheme="minorEastAsia" w:hAnsiTheme="minorHAnsi" w:cstheme="minorBidi"/>
          <w:sz w:val="20"/>
          <w:szCs w:val="20"/>
          <w:lang w:val="en-US" w:eastAsia="en-US"/>
        </w:rPr>
        <w:t>Strong in preparing and executing block-level plans, multitasking, and ensuring timely reporting</w:t>
      </w:r>
      <w:r w:rsidRPr="007912D4">
        <w:rPr>
          <w:rFonts w:ascii="Calibri (Bold)" w:hAnsi="Calibri (Bold)"/>
          <w:sz w:val="20"/>
          <w:szCs w:val="20"/>
        </w:rPr>
        <w:t>.</w:t>
      </w:r>
    </w:p>
    <w:p w14:paraId="4A263F70" w14:textId="77777777" w:rsidR="00850BE7" w:rsidRPr="000171B5" w:rsidRDefault="00850BE7" w:rsidP="00130DAE">
      <w:pPr>
        <w:spacing w:after="0"/>
        <w:jc w:val="both"/>
        <w:rPr>
          <w:rFonts w:cstheme="minorHAnsi"/>
          <w:b/>
          <w:sz w:val="20"/>
          <w:szCs w:val="20"/>
        </w:rPr>
      </w:pPr>
    </w:p>
    <w:p w14:paraId="7CB0A00D" w14:textId="1E0AC730" w:rsidR="00130DAE" w:rsidRPr="000171B5" w:rsidRDefault="00130DAE" w:rsidP="00130DAE">
      <w:pPr>
        <w:spacing w:after="0"/>
        <w:jc w:val="both"/>
        <w:rPr>
          <w:rFonts w:cstheme="minorHAnsi"/>
          <w:b/>
          <w:sz w:val="20"/>
          <w:szCs w:val="20"/>
        </w:rPr>
      </w:pPr>
      <w:r w:rsidRPr="000171B5">
        <w:rPr>
          <w:rFonts w:cstheme="minorHAnsi"/>
          <w:b/>
          <w:sz w:val="20"/>
          <w:szCs w:val="20"/>
        </w:rPr>
        <w:t xml:space="preserve">Expected Travel:  </w:t>
      </w:r>
      <w:r w:rsidR="00044245">
        <w:rPr>
          <w:sz w:val="20"/>
          <w:szCs w:val="20"/>
        </w:rPr>
        <w:t>70</w:t>
      </w:r>
      <w:r w:rsidRPr="000171B5">
        <w:rPr>
          <w:sz w:val="20"/>
          <w:szCs w:val="20"/>
        </w:rPr>
        <w:t>% of the working days in a month need to be spent on field visits in all project areas according to the requirement.</w:t>
      </w:r>
    </w:p>
    <w:p w14:paraId="1EF8FA93" w14:textId="77777777" w:rsidR="00130DAE" w:rsidRPr="000171B5" w:rsidRDefault="00130DAE" w:rsidP="00130DAE">
      <w:pPr>
        <w:spacing w:after="0"/>
        <w:jc w:val="both"/>
        <w:rPr>
          <w:rFonts w:cstheme="minorHAnsi"/>
          <w:b/>
          <w:sz w:val="20"/>
          <w:szCs w:val="20"/>
        </w:rPr>
      </w:pPr>
    </w:p>
    <w:p w14:paraId="50B1A9F3" w14:textId="7F125605" w:rsidR="00130DAE" w:rsidRDefault="00130DAE" w:rsidP="00130DAE">
      <w:pPr>
        <w:spacing w:after="0" w:line="240" w:lineRule="auto"/>
        <w:rPr>
          <w:b/>
          <w:bCs/>
          <w:sz w:val="20"/>
          <w:szCs w:val="20"/>
        </w:rPr>
      </w:pPr>
      <w:r w:rsidRPr="000171B5">
        <w:rPr>
          <w:b/>
          <w:bCs/>
          <w:sz w:val="20"/>
          <w:szCs w:val="20"/>
        </w:rPr>
        <w:t>Educational Qualification (Essential)</w:t>
      </w:r>
      <w:r w:rsidR="00160700">
        <w:rPr>
          <w:b/>
          <w:bCs/>
          <w:sz w:val="20"/>
          <w:szCs w:val="20"/>
        </w:rPr>
        <w:t>:</w:t>
      </w:r>
    </w:p>
    <w:p w14:paraId="539B121A" w14:textId="77777777" w:rsidR="00160700" w:rsidRPr="000171B5" w:rsidRDefault="00160700" w:rsidP="00130DAE">
      <w:pPr>
        <w:spacing w:after="0" w:line="240" w:lineRule="auto"/>
        <w:rPr>
          <w:b/>
          <w:bCs/>
          <w:sz w:val="20"/>
          <w:szCs w:val="20"/>
        </w:rPr>
      </w:pPr>
    </w:p>
    <w:p w14:paraId="62ECEC69" w14:textId="77777777" w:rsidR="004545F1" w:rsidRDefault="009A6012" w:rsidP="00160700">
      <w:pPr>
        <w:pStyle w:val="ListParagraph"/>
        <w:numPr>
          <w:ilvl w:val="0"/>
          <w:numId w:val="12"/>
        </w:numPr>
        <w:spacing w:after="0" w:line="240" w:lineRule="auto"/>
        <w:rPr>
          <w:sz w:val="20"/>
          <w:szCs w:val="20"/>
        </w:rPr>
      </w:pPr>
      <w:r w:rsidRPr="009A6012">
        <w:rPr>
          <w:sz w:val="20"/>
          <w:szCs w:val="20"/>
        </w:rPr>
        <w:t xml:space="preserve">Graduate degree in Social Work / Sociology / Rural Development / Social Sciences / Public Health / Management or any other relevant discipline from a recognized university. </w:t>
      </w:r>
    </w:p>
    <w:p w14:paraId="6D1227B7" w14:textId="77777777" w:rsidR="00160700" w:rsidRDefault="00160700" w:rsidP="00160700">
      <w:pPr>
        <w:pStyle w:val="ListParagraph"/>
        <w:spacing w:after="0" w:line="240" w:lineRule="auto"/>
        <w:rPr>
          <w:sz w:val="20"/>
          <w:szCs w:val="20"/>
        </w:rPr>
      </w:pPr>
    </w:p>
    <w:p w14:paraId="7917A142" w14:textId="33979D8F" w:rsidR="009A6012" w:rsidRPr="00160700" w:rsidRDefault="009A6012" w:rsidP="00160700">
      <w:pPr>
        <w:pStyle w:val="ListParagraph"/>
        <w:numPr>
          <w:ilvl w:val="0"/>
          <w:numId w:val="12"/>
        </w:numPr>
        <w:spacing w:line="240" w:lineRule="auto"/>
        <w:rPr>
          <w:sz w:val="20"/>
          <w:szCs w:val="20"/>
        </w:rPr>
      </w:pPr>
      <w:r w:rsidRPr="009A6012">
        <w:rPr>
          <w:sz w:val="20"/>
          <w:szCs w:val="20"/>
        </w:rPr>
        <w:t>Good computer proficiency with working knowledge of MS Office (Word, Excel, PowerPoint) and internet-based applications.</w:t>
      </w:r>
    </w:p>
    <w:p w14:paraId="64FD8C05" w14:textId="77777777" w:rsidR="00F91910" w:rsidRDefault="00F91910" w:rsidP="00130DAE">
      <w:pPr>
        <w:spacing w:after="0" w:line="240" w:lineRule="auto"/>
        <w:rPr>
          <w:b/>
          <w:bCs/>
          <w:sz w:val="20"/>
          <w:szCs w:val="20"/>
        </w:rPr>
      </w:pPr>
    </w:p>
    <w:p w14:paraId="6471F1BC" w14:textId="77777777" w:rsidR="00F91910" w:rsidRDefault="00F91910" w:rsidP="00130DAE">
      <w:pPr>
        <w:spacing w:after="0" w:line="240" w:lineRule="auto"/>
        <w:rPr>
          <w:b/>
          <w:bCs/>
          <w:sz w:val="20"/>
          <w:szCs w:val="20"/>
        </w:rPr>
      </w:pPr>
    </w:p>
    <w:p w14:paraId="5D7F5D85" w14:textId="77777777" w:rsidR="00F91910" w:rsidRDefault="00F91910" w:rsidP="00130DAE">
      <w:pPr>
        <w:spacing w:after="0" w:line="240" w:lineRule="auto"/>
        <w:rPr>
          <w:b/>
          <w:bCs/>
          <w:sz w:val="20"/>
          <w:szCs w:val="20"/>
        </w:rPr>
      </w:pPr>
    </w:p>
    <w:p w14:paraId="2A3A32D7" w14:textId="77777777" w:rsidR="00F91910" w:rsidRDefault="00F91910" w:rsidP="00130DAE">
      <w:pPr>
        <w:spacing w:after="0" w:line="240" w:lineRule="auto"/>
        <w:rPr>
          <w:b/>
          <w:bCs/>
          <w:sz w:val="20"/>
          <w:szCs w:val="20"/>
        </w:rPr>
      </w:pPr>
    </w:p>
    <w:p w14:paraId="215D4490" w14:textId="7A33A47C" w:rsidR="00130DAE" w:rsidRPr="000171B5" w:rsidRDefault="00130DAE" w:rsidP="00130DAE">
      <w:pPr>
        <w:spacing w:after="0" w:line="240" w:lineRule="auto"/>
        <w:rPr>
          <w:b/>
          <w:bCs/>
          <w:sz w:val="20"/>
          <w:szCs w:val="20"/>
        </w:rPr>
      </w:pPr>
      <w:r w:rsidRPr="000171B5">
        <w:rPr>
          <w:b/>
          <w:bCs/>
          <w:sz w:val="20"/>
          <w:szCs w:val="20"/>
        </w:rPr>
        <w:lastRenderedPageBreak/>
        <w:t>Desirable Experience</w:t>
      </w:r>
      <w:r w:rsidR="00B04512">
        <w:rPr>
          <w:b/>
          <w:bCs/>
          <w:sz w:val="20"/>
          <w:szCs w:val="20"/>
        </w:rPr>
        <w:t>:</w:t>
      </w:r>
    </w:p>
    <w:p w14:paraId="121C0502" w14:textId="77777777" w:rsidR="00130DAE" w:rsidRPr="000171B5" w:rsidRDefault="00130DAE" w:rsidP="00130DAE">
      <w:pPr>
        <w:spacing w:after="0" w:line="240" w:lineRule="auto"/>
        <w:jc w:val="both"/>
        <w:rPr>
          <w:sz w:val="20"/>
          <w:szCs w:val="20"/>
        </w:rPr>
      </w:pPr>
    </w:p>
    <w:p w14:paraId="781F90F9" w14:textId="77777777" w:rsidR="009E0F86" w:rsidRP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Minimum 3–5 years of experience in community mobilization, program implementation, monitoring and coordination at block/district level, preferably in health, nutrition, education, or rural development projects.</w:t>
      </w:r>
    </w:p>
    <w:p w14:paraId="6E09A2E8" w14:textId="77777777" w:rsidR="009E0F86" w:rsidRPr="009E0F86" w:rsidRDefault="009E0F86" w:rsidP="009E0F86">
      <w:pPr>
        <w:spacing w:after="0" w:line="240" w:lineRule="auto"/>
        <w:jc w:val="both"/>
        <w:rPr>
          <w:rFonts w:eastAsiaTheme="minorHAnsi" w:cstheme="minorHAnsi"/>
          <w:sz w:val="20"/>
          <w:szCs w:val="20"/>
          <w:lang w:val="en-IN"/>
        </w:rPr>
      </w:pPr>
    </w:p>
    <w:p w14:paraId="02BB8144" w14:textId="77777777" w:rsidR="009E0F86" w:rsidRP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Prior experience of working with Government Departments (NHM, ICDS, PRI institutions, etc.) and in convergence-based programs.</w:t>
      </w:r>
    </w:p>
    <w:p w14:paraId="6E5ABF3A" w14:textId="77777777" w:rsidR="009E0F86" w:rsidRPr="009E0F86" w:rsidRDefault="009E0F86" w:rsidP="009E0F86">
      <w:pPr>
        <w:spacing w:after="0" w:line="240" w:lineRule="auto"/>
        <w:jc w:val="both"/>
        <w:rPr>
          <w:rFonts w:eastAsiaTheme="minorHAnsi" w:cstheme="minorHAnsi"/>
          <w:sz w:val="20"/>
          <w:szCs w:val="20"/>
          <w:lang w:val="en-IN"/>
        </w:rPr>
      </w:pPr>
    </w:p>
    <w:p w14:paraId="2A6716C0" w14:textId="77777777" w:rsid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Strong skills in data management, report writing, documentation, and presentation.</w:t>
      </w:r>
    </w:p>
    <w:p w14:paraId="4FE085E9" w14:textId="77777777" w:rsidR="009E0F86" w:rsidRPr="009E0F86" w:rsidRDefault="009E0F86" w:rsidP="009E0F86">
      <w:pPr>
        <w:spacing w:after="0" w:line="240" w:lineRule="auto"/>
        <w:jc w:val="both"/>
        <w:rPr>
          <w:rFonts w:eastAsiaTheme="minorHAnsi" w:cstheme="minorHAnsi"/>
          <w:sz w:val="20"/>
          <w:szCs w:val="20"/>
          <w:lang w:val="en-IN"/>
        </w:rPr>
      </w:pPr>
    </w:p>
    <w:p w14:paraId="737E2464" w14:textId="77777777" w:rsidR="009E0F86" w:rsidRP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Proven experience in capacity building of frontline workers (ASHA, ANM, AWW, SHG members, etc.) and facilitating community-level meetings.</w:t>
      </w:r>
    </w:p>
    <w:p w14:paraId="49470DFC" w14:textId="77777777" w:rsidR="009E0F86" w:rsidRPr="009E0F86" w:rsidRDefault="009E0F86" w:rsidP="009E0F86">
      <w:pPr>
        <w:spacing w:after="0" w:line="240" w:lineRule="auto"/>
        <w:jc w:val="both"/>
        <w:rPr>
          <w:rFonts w:eastAsiaTheme="minorHAnsi" w:cstheme="minorHAnsi"/>
          <w:sz w:val="20"/>
          <w:szCs w:val="20"/>
          <w:lang w:val="en-IN"/>
        </w:rPr>
      </w:pPr>
    </w:p>
    <w:p w14:paraId="45F0478D" w14:textId="77777777" w:rsidR="009E0F86" w:rsidRP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Ability to lead a team, plan, monitor and supervise activities at the block level.</w:t>
      </w:r>
    </w:p>
    <w:p w14:paraId="2DF5BF3F" w14:textId="77777777" w:rsidR="009E0F86" w:rsidRPr="009E0F86" w:rsidRDefault="009E0F86" w:rsidP="009E0F86">
      <w:pPr>
        <w:spacing w:after="0" w:line="240" w:lineRule="auto"/>
        <w:jc w:val="both"/>
        <w:rPr>
          <w:rFonts w:eastAsiaTheme="minorHAnsi" w:cstheme="minorHAnsi"/>
          <w:sz w:val="20"/>
          <w:szCs w:val="20"/>
          <w:lang w:val="en-IN"/>
        </w:rPr>
      </w:pPr>
    </w:p>
    <w:p w14:paraId="4A7F5928" w14:textId="47B69141" w:rsidR="00130DAE" w:rsidRPr="009E0F86" w:rsidRDefault="009E0F86" w:rsidP="009E0F86">
      <w:pPr>
        <w:pStyle w:val="ListParagraph"/>
        <w:numPr>
          <w:ilvl w:val="0"/>
          <w:numId w:val="13"/>
        </w:numPr>
        <w:spacing w:after="0" w:line="240" w:lineRule="auto"/>
        <w:jc w:val="both"/>
        <w:rPr>
          <w:rFonts w:eastAsiaTheme="minorHAnsi" w:cstheme="minorHAnsi"/>
          <w:sz w:val="20"/>
          <w:szCs w:val="20"/>
          <w:lang w:val="en-IN"/>
        </w:rPr>
      </w:pPr>
      <w:r w:rsidRPr="009E0F86">
        <w:rPr>
          <w:rFonts w:eastAsiaTheme="minorHAnsi" w:cstheme="minorHAnsi"/>
          <w:sz w:val="20"/>
          <w:szCs w:val="20"/>
          <w:lang w:val="en-IN"/>
        </w:rPr>
        <w:t>Good communication skills in English and local language (Hindi/tribal dialects as applicable).</w:t>
      </w:r>
    </w:p>
    <w:p w14:paraId="1C3980CA" w14:textId="77777777" w:rsidR="009E0F86" w:rsidRDefault="009E0F86" w:rsidP="00130DAE">
      <w:pPr>
        <w:spacing w:after="0" w:line="240" w:lineRule="auto"/>
        <w:jc w:val="both"/>
        <w:rPr>
          <w:rFonts w:eastAsiaTheme="minorHAnsi" w:cstheme="minorHAnsi"/>
          <w:sz w:val="20"/>
          <w:szCs w:val="20"/>
          <w:lang w:val="en-IN"/>
        </w:rPr>
      </w:pPr>
    </w:p>
    <w:p w14:paraId="27A4CCFA" w14:textId="77777777" w:rsidR="009E0F86" w:rsidRPr="000171B5" w:rsidRDefault="009E0F86" w:rsidP="00130DAE">
      <w:pPr>
        <w:spacing w:after="0" w:line="240" w:lineRule="auto"/>
        <w:jc w:val="both"/>
        <w:rPr>
          <w:rFonts w:eastAsiaTheme="minorHAnsi" w:cstheme="minorHAnsi"/>
          <w:sz w:val="20"/>
          <w:szCs w:val="20"/>
          <w:lang w:val="en-IN"/>
        </w:rPr>
      </w:pPr>
    </w:p>
    <w:p w14:paraId="128C3431" w14:textId="62A52597" w:rsidR="00130DAE" w:rsidRPr="000171B5" w:rsidRDefault="00130DAE" w:rsidP="00130DAE">
      <w:pPr>
        <w:spacing w:after="0" w:line="240" w:lineRule="auto"/>
        <w:jc w:val="both"/>
        <w:rPr>
          <w:rFonts w:eastAsia="Batang"/>
          <w:sz w:val="20"/>
          <w:szCs w:val="20"/>
          <w:lang w:val="en-IN"/>
        </w:rPr>
      </w:pPr>
      <w:r w:rsidRPr="00C03909">
        <w:rPr>
          <w:rFonts w:eastAsiaTheme="minorHAnsi" w:cstheme="minorHAnsi"/>
          <w:b/>
          <w:sz w:val="20"/>
          <w:szCs w:val="20"/>
          <w:lang w:val="en-IN"/>
        </w:rPr>
        <w:t xml:space="preserve">CTC:  </w:t>
      </w:r>
      <w:r w:rsidRPr="00C03909">
        <w:rPr>
          <w:rFonts w:eastAsia="Batang"/>
          <w:sz w:val="20"/>
          <w:szCs w:val="20"/>
          <w:lang w:val="en-IN"/>
        </w:rPr>
        <w:t xml:space="preserve">INR </w:t>
      </w:r>
      <w:r w:rsidR="00C23096">
        <w:rPr>
          <w:rFonts w:eastAsia="Batang"/>
          <w:sz w:val="20"/>
          <w:szCs w:val="20"/>
          <w:lang w:val="en-IN"/>
        </w:rPr>
        <w:t xml:space="preserve">30,000 </w:t>
      </w:r>
      <w:r w:rsidRPr="00C03909">
        <w:rPr>
          <w:rFonts w:eastAsia="Batang"/>
          <w:sz w:val="20"/>
          <w:szCs w:val="20"/>
          <w:lang w:val="en-IN"/>
        </w:rPr>
        <w:t>/- per Month</w:t>
      </w:r>
    </w:p>
    <w:p w14:paraId="7C9C9B6F" w14:textId="77777777" w:rsidR="006C5B60" w:rsidRDefault="006C5B60" w:rsidP="006C5B60">
      <w:pPr>
        <w:spacing w:after="0"/>
        <w:jc w:val="both"/>
        <w:rPr>
          <w:rFonts w:cstheme="minorHAnsi"/>
          <w:b/>
          <w:bCs/>
          <w:lang w:val="en-IN"/>
        </w:rPr>
      </w:pPr>
    </w:p>
    <w:p w14:paraId="2A35EC53" w14:textId="20551F40" w:rsidR="006C5B60" w:rsidRPr="00886697" w:rsidRDefault="006C5B60" w:rsidP="006C5B60">
      <w:pPr>
        <w:spacing w:after="0"/>
        <w:jc w:val="both"/>
        <w:rPr>
          <w:rFonts w:cstheme="minorHAnsi"/>
          <w:b/>
          <w:bCs/>
          <w:sz w:val="24"/>
          <w:szCs w:val="24"/>
          <w:lang w:val="en-IN"/>
        </w:rPr>
      </w:pPr>
      <w:r w:rsidRPr="00886697">
        <w:rPr>
          <w:rFonts w:cstheme="minorHAnsi"/>
          <w:b/>
          <w:bCs/>
          <w:sz w:val="24"/>
          <w:szCs w:val="24"/>
          <w:lang w:val="en-IN"/>
        </w:rPr>
        <w:t>How to Apply:</w:t>
      </w:r>
    </w:p>
    <w:p w14:paraId="71B7F415" w14:textId="77777777" w:rsidR="006C5B60" w:rsidRPr="00886697" w:rsidRDefault="006C5B60" w:rsidP="006C5B60">
      <w:pPr>
        <w:spacing w:after="0"/>
        <w:jc w:val="both"/>
        <w:rPr>
          <w:rFonts w:cstheme="minorHAnsi"/>
          <w:sz w:val="24"/>
          <w:szCs w:val="24"/>
          <w:lang w:val="en-IN"/>
        </w:rPr>
      </w:pPr>
    </w:p>
    <w:p w14:paraId="15BD3D72" w14:textId="77777777" w:rsidR="00F91910" w:rsidRPr="00886697" w:rsidRDefault="00F91910" w:rsidP="00F91910">
      <w:pPr>
        <w:pStyle w:val="ListParagraph"/>
        <w:numPr>
          <w:ilvl w:val="0"/>
          <w:numId w:val="15"/>
        </w:numPr>
        <w:spacing w:after="0"/>
        <w:jc w:val="both"/>
        <w:rPr>
          <w:rFonts w:cstheme="minorHAnsi"/>
          <w:b/>
          <w:bCs/>
          <w:sz w:val="24"/>
          <w:szCs w:val="24"/>
          <w:lang w:val="en-IN"/>
        </w:rPr>
      </w:pPr>
      <w:r w:rsidRPr="00886697">
        <w:rPr>
          <w:rFonts w:cstheme="minorHAnsi"/>
          <w:sz w:val="24"/>
          <w:szCs w:val="24"/>
          <w:lang w:val="en-IN"/>
        </w:rPr>
        <w:t xml:space="preserve">Interested candidates must also fill the following google form by </w:t>
      </w:r>
      <w:r w:rsidRPr="00886697">
        <w:rPr>
          <w:rFonts w:cstheme="minorHAnsi"/>
          <w:b/>
          <w:bCs/>
          <w:sz w:val="24"/>
          <w:szCs w:val="24"/>
          <w:lang w:val="en-IN"/>
        </w:rPr>
        <w:t>22</w:t>
      </w:r>
      <w:r w:rsidRPr="00886697">
        <w:rPr>
          <w:rFonts w:cstheme="minorHAnsi"/>
          <w:b/>
          <w:bCs/>
          <w:sz w:val="24"/>
          <w:szCs w:val="24"/>
          <w:vertAlign w:val="superscript"/>
          <w:lang w:val="en-IN"/>
        </w:rPr>
        <w:t>nd</w:t>
      </w:r>
      <w:r w:rsidRPr="00886697">
        <w:rPr>
          <w:rFonts w:cstheme="minorHAnsi"/>
          <w:b/>
          <w:bCs/>
          <w:sz w:val="24"/>
          <w:szCs w:val="24"/>
          <w:lang w:val="en-IN"/>
        </w:rPr>
        <w:t xml:space="preserve"> October 2025 :-</w:t>
      </w:r>
      <w:r w:rsidRPr="00886697">
        <w:rPr>
          <w:rFonts w:cstheme="minorHAnsi"/>
          <w:sz w:val="24"/>
          <w:szCs w:val="24"/>
          <w:lang w:val="en-IN"/>
        </w:rPr>
        <w:t xml:space="preserve"> </w:t>
      </w:r>
      <w:hyperlink r:id="rId6" w:history="1">
        <w:r w:rsidRPr="00886697">
          <w:rPr>
            <w:rStyle w:val="Hyperlink"/>
            <w:sz w:val="24"/>
            <w:szCs w:val="24"/>
          </w:rPr>
          <w:t>https://forms.gle/u4o52abLgQ7wuL368</w:t>
        </w:r>
      </w:hyperlink>
    </w:p>
    <w:p w14:paraId="1791C8F9" w14:textId="77777777" w:rsidR="006C5B60" w:rsidRPr="00F91910" w:rsidRDefault="006C5B60" w:rsidP="006C5B60">
      <w:pPr>
        <w:spacing w:after="0" w:line="240" w:lineRule="auto"/>
        <w:jc w:val="both"/>
        <w:rPr>
          <w:rFonts w:eastAsia="Batang"/>
          <w:sz w:val="20"/>
          <w:szCs w:val="20"/>
        </w:rPr>
      </w:pPr>
    </w:p>
    <w:p w14:paraId="4ED7BDEA" w14:textId="77777777" w:rsidR="006C5B60" w:rsidRPr="00EB385F" w:rsidRDefault="006C5B60" w:rsidP="006C5B60">
      <w:pPr>
        <w:spacing w:after="0"/>
        <w:jc w:val="both"/>
        <w:rPr>
          <w:rFonts w:cstheme="minorHAnsi"/>
          <w:b/>
          <w:bCs/>
          <w:lang w:val="en-IN"/>
        </w:rPr>
      </w:pPr>
      <w:r w:rsidRPr="00EB385F">
        <w:rPr>
          <w:rFonts w:cstheme="minorHAnsi"/>
          <w:b/>
          <w:bCs/>
          <w:lang w:val="en-IN"/>
        </w:rPr>
        <w:t>"CINI is an equal opportunity employer. Eligible female / third gender candidates are strongly encouraged to apply for this position. "</w:t>
      </w:r>
    </w:p>
    <w:p w14:paraId="459DA275" w14:textId="77777777" w:rsidR="006C5B60" w:rsidRPr="00EB385F" w:rsidRDefault="006C5B60" w:rsidP="006C5B60">
      <w:pPr>
        <w:spacing w:after="0"/>
        <w:jc w:val="both"/>
        <w:rPr>
          <w:rFonts w:cstheme="minorHAnsi"/>
          <w:lang w:val="en-IN"/>
        </w:rPr>
      </w:pPr>
    </w:p>
    <w:p w14:paraId="4B6E4449" w14:textId="77777777" w:rsidR="006C5B60" w:rsidRPr="00EE41A2" w:rsidRDefault="006C5B60" w:rsidP="006C5B60">
      <w:pPr>
        <w:spacing w:after="0"/>
        <w:jc w:val="both"/>
        <w:rPr>
          <w:rFonts w:cstheme="minorHAnsi"/>
          <w:lang w:val="en-IN"/>
        </w:rPr>
      </w:pPr>
      <w:r w:rsidRPr="00EB385F">
        <w:rPr>
          <w:rFonts w:cstheme="minorHAnsi"/>
          <w:b/>
          <w:bCs/>
          <w:lang w:val="en-IN"/>
        </w:rPr>
        <w:t>"Child In Need Institute follows the Child Protection Policy, Sexual Harassment at Workplace policy, and all HR-related policies."</w:t>
      </w:r>
    </w:p>
    <w:p w14:paraId="188D6EC6" w14:textId="1F03F294" w:rsidR="00D53284" w:rsidRDefault="00D53284" w:rsidP="00E43AEB">
      <w:pPr>
        <w:pBdr>
          <w:bottom w:val="single" w:sz="6" w:space="1" w:color="auto"/>
        </w:pBdr>
        <w:spacing w:before="100" w:beforeAutospacing="1" w:after="100" w:afterAutospacing="1"/>
        <w:jc w:val="both"/>
        <w:rPr>
          <w:rFonts w:cstheme="minorHAnsi"/>
          <w:b/>
          <w:sz w:val="20"/>
          <w:szCs w:val="20"/>
        </w:rPr>
      </w:pPr>
    </w:p>
    <w:p w14:paraId="532721FA" w14:textId="77777777" w:rsidR="00C03909" w:rsidRDefault="00C03909" w:rsidP="00E43AEB">
      <w:pPr>
        <w:spacing w:before="100" w:beforeAutospacing="1" w:after="100" w:afterAutospacing="1"/>
        <w:jc w:val="both"/>
      </w:pPr>
    </w:p>
    <w:sectPr w:rsidR="00C03909" w:rsidSect="00E43AEB">
      <w:pgSz w:w="11906" w:h="16838"/>
      <w:pgMar w:top="709" w:right="1440" w:bottom="12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ld)">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1C"/>
    <w:multiLevelType w:val="hybridMultilevel"/>
    <w:tmpl w:val="3BE4114C"/>
    <w:lvl w:ilvl="0" w:tplc="F0FA47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6C7DE4"/>
    <w:multiLevelType w:val="multilevel"/>
    <w:tmpl w:val="C85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903B8"/>
    <w:multiLevelType w:val="hybridMultilevel"/>
    <w:tmpl w:val="EA00AB76"/>
    <w:lvl w:ilvl="0" w:tplc="5056687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911A3"/>
    <w:multiLevelType w:val="hybridMultilevel"/>
    <w:tmpl w:val="D2D85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2A2981"/>
    <w:multiLevelType w:val="hybridMultilevel"/>
    <w:tmpl w:val="055C0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CA30EC"/>
    <w:multiLevelType w:val="hybridMultilevel"/>
    <w:tmpl w:val="F8740E7C"/>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7" w15:restartNumberingAfterBreak="0">
    <w:nsid w:val="46CD6F83"/>
    <w:multiLevelType w:val="hybridMultilevel"/>
    <w:tmpl w:val="7DA23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6979E9"/>
    <w:multiLevelType w:val="hybridMultilevel"/>
    <w:tmpl w:val="802A4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616BAC"/>
    <w:multiLevelType w:val="multilevel"/>
    <w:tmpl w:val="EB3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510B2"/>
    <w:multiLevelType w:val="multilevel"/>
    <w:tmpl w:val="1DF0FED4"/>
    <w:lvl w:ilvl="0">
      <w:start w:val="1"/>
      <w:numFmt w:val="bullet"/>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EE5580"/>
    <w:multiLevelType w:val="hybridMultilevel"/>
    <w:tmpl w:val="C722E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9637B"/>
    <w:multiLevelType w:val="hybridMultilevel"/>
    <w:tmpl w:val="230A7ACC"/>
    <w:lvl w:ilvl="0" w:tplc="50566878">
      <w:start w:val="1"/>
      <w:numFmt w:val="bullet"/>
      <w:lvlText w:val=""/>
      <w:lvlJc w:val="left"/>
      <w:pPr>
        <w:ind w:left="540" w:hanging="360"/>
      </w:pPr>
      <w:rPr>
        <w:rFonts w:ascii="Symbol" w:hAnsi="Symbo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78FE0BCB"/>
    <w:multiLevelType w:val="hybridMultilevel"/>
    <w:tmpl w:val="25545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46833505">
    <w:abstractNumId w:val="0"/>
  </w:num>
  <w:num w:numId="2" w16cid:durableId="670373248">
    <w:abstractNumId w:val="10"/>
  </w:num>
  <w:num w:numId="3" w16cid:durableId="693507143">
    <w:abstractNumId w:val="13"/>
  </w:num>
  <w:num w:numId="4" w16cid:durableId="144711016">
    <w:abstractNumId w:val="2"/>
  </w:num>
  <w:num w:numId="5" w16cid:durableId="1065638285">
    <w:abstractNumId w:val="7"/>
  </w:num>
  <w:num w:numId="6" w16cid:durableId="1264723495">
    <w:abstractNumId w:val="9"/>
  </w:num>
  <w:num w:numId="7" w16cid:durableId="382024084">
    <w:abstractNumId w:val="3"/>
  </w:num>
  <w:num w:numId="8" w16cid:durableId="2048985755">
    <w:abstractNumId w:val="4"/>
  </w:num>
  <w:num w:numId="9" w16cid:durableId="310333569">
    <w:abstractNumId w:val="6"/>
  </w:num>
  <w:num w:numId="10" w16cid:durableId="1194731945">
    <w:abstractNumId w:val="14"/>
  </w:num>
  <w:num w:numId="11" w16cid:durableId="1097598774">
    <w:abstractNumId w:val="8"/>
  </w:num>
  <w:num w:numId="12" w16cid:durableId="619147118">
    <w:abstractNumId w:val="5"/>
  </w:num>
  <w:num w:numId="13" w16cid:durableId="226113948">
    <w:abstractNumId w:val="11"/>
  </w:num>
  <w:num w:numId="14" w16cid:durableId="1748922371">
    <w:abstractNumId w:val="12"/>
  </w:num>
  <w:num w:numId="15" w16cid:durableId="128484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43"/>
    <w:rsid w:val="00013161"/>
    <w:rsid w:val="000228D5"/>
    <w:rsid w:val="00044245"/>
    <w:rsid w:val="00104B13"/>
    <w:rsid w:val="00125AFE"/>
    <w:rsid w:val="00130DAE"/>
    <w:rsid w:val="00160700"/>
    <w:rsid w:val="001A6971"/>
    <w:rsid w:val="001F01EE"/>
    <w:rsid w:val="001F5B81"/>
    <w:rsid w:val="0020544A"/>
    <w:rsid w:val="00223923"/>
    <w:rsid w:val="00275FB8"/>
    <w:rsid w:val="002B760B"/>
    <w:rsid w:val="002D5684"/>
    <w:rsid w:val="00303E15"/>
    <w:rsid w:val="00331245"/>
    <w:rsid w:val="003366C0"/>
    <w:rsid w:val="00373D89"/>
    <w:rsid w:val="00393D87"/>
    <w:rsid w:val="003B46EF"/>
    <w:rsid w:val="004541B3"/>
    <w:rsid w:val="004545F1"/>
    <w:rsid w:val="00482C92"/>
    <w:rsid w:val="004A0251"/>
    <w:rsid w:val="004A5D01"/>
    <w:rsid w:val="004B7777"/>
    <w:rsid w:val="004F3724"/>
    <w:rsid w:val="00534FA7"/>
    <w:rsid w:val="00547C43"/>
    <w:rsid w:val="00571787"/>
    <w:rsid w:val="005977BE"/>
    <w:rsid w:val="005F71C9"/>
    <w:rsid w:val="006170D0"/>
    <w:rsid w:val="006C5B60"/>
    <w:rsid w:val="006E2654"/>
    <w:rsid w:val="00787B64"/>
    <w:rsid w:val="007912D4"/>
    <w:rsid w:val="007B265F"/>
    <w:rsid w:val="007B3AC9"/>
    <w:rsid w:val="007F7BFB"/>
    <w:rsid w:val="008478E9"/>
    <w:rsid w:val="00850BE7"/>
    <w:rsid w:val="00861E2F"/>
    <w:rsid w:val="00872B35"/>
    <w:rsid w:val="00872E64"/>
    <w:rsid w:val="00875571"/>
    <w:rsid w:val="00886697"/>
    <w:rsid w:val="008969C9"/>
    <w:rsid w:val="008A2D27"/>
    <w:rsid w:val="009056D5"/>
    <w:rsid w:val="00906D26"/>
    <w:rsid w:val="009158D3"/>
    <w:rsid w:val="009553DC"/>
    <w:rsid w:val="00967560"/>
    <w:rsid w:val="009726CC"/>
    <w:rsid w:val="00996562"/>
    <w:rsid w:val="009A6012"/>
    <w:rsid w:val="009E0F86"/>
    <w:rsid w:val="00A2593B"/>
    <w:rsid w:val="00A33EAE"/>
    <w:rsid w:val="00A34919"/>
    <w:rsid w:val="00A37FC1"/>
    <w:rsid w:val="00A56377"/>
    <w:rsid w:val="00A62C6B"/>
    <w:rsid w:val="00A63449"/>
    <w:rsid w:val="00AD3DC2"/>
    <w:rsid w:val="00AF266C"/>
    <w:rsid w:val="00B04512"/>
    <w:rsid w:val="00B05A98"/>
    <w:rsid w:val="00B467DE"/>
    <w:rsid w:val="00B7453D"/>
    <w:rsid w:val="00BB2D7F"/>
    <w:rsid w:val="00BC1648"/>
    <w:rsid w:val="00C03909"/>
    <w:rsid w:val="00C06881"/>
    <w:rsid w:val="00C23096"/>
    <w:rsid w:val="00C2348F"/>
    <w:rsid w:val="00C4338E"/>
    <w:rsid w:val="00C742D2"/>
    <w:rsid w:val="00CA6334"/>
    <w:rsid w:val="00CC617E"/>
    <w:rsid w:val="00CF170C"/>
    <w:rsid w:val="00D26D75"/>
    <w:rsid w:val="00D53284"/>
    <w:rsid w:val="00DB2333"/>
    <w:rsid w:val="00DF0843"/>
    <w:rsid w:val="00E131A1"/>
    <w:rsid w:val="00E321EB"/>
    <w:rsid w:val="00E43AEB"/>
    <w:rsid w:val="00E62CFA"/>
    <w:rsid w:val="00ED0347"/>
    <w:rsid w:val="00EE426D"/>
    <w:rsid w:val="00F91910"/>
    <w:rsid w:val="00F97291"/>
    <w:rsid w:val="00FD21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26"/>
  <w15:chartTrackingRefBased/>
  <w15:docId w15:val="{4B99701B-E243-44AC-8907-17846E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AE"/>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F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43"/>
    <w:rPr>
      <w:rFonts w:eastAsiaTheme="majorEastAsia" w:cstheme="majorBidi"/>
      <w:color w:val="272727" w:themeColor="text1" w:themeTint="D8"/>
    </w:rPr>
  </w:style>
  <w:style w:type="paragraph" w:styleId="Title">
    <w:name w:val="Title"/>
    <w:basedOn w:val="Normal"/>
    <w:next w:val="Normal"/>
    <w:link w:val="TitleChar"/>
    <w:uiPriority w:val="10"/>
    <w:qFormat/>
    <w:rsid w:val="00D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DF0843"/>
    <w:rPr>
      <w:i/>
      <w:iCs/>
      <w:color w:val="404040" w:themeColor="text1" w:themeTint="BF"/>
    </w:rPr>
  </w:style>
  <w:style w:type="paragraph" w:styleId="ListParagraph">
    <w:name w:val="List Paragraph"/>
    <w:basedOn w:val="Normal"/>
    <w:uiPriority w:val="34"/>
    <w:qFormat/>
    <w:rsid w:val="00DF0843"/>
    <w:pPr>
      <w:ind w:left="720"/>
      <w:contextualSpacing/>
    </w:pPr>
  </w:style>
  <w:style w:type="character" w:styleId="IntenseEmphasis">
    <w:name w:val="Intense Emphasis"/>
    <w:basedOn w:val="DefaultParagraphFont"/>
    <w:uiPriority w:val="21"/>
    <w:qFormat/>
    <w:rsid w:val="00DF0843"/>
    <w:rPr>
      <w:i/>
      <w:iCs/>
      <w:color w:val="2F5496" w:themeColor="accent1" w:themeShade="BF"/>
    </w:rPr>
  </w:style>
  <w:style w:type="paragraph" w:styleId="IntenseQuote">
    <w:name w:val="Intense Quote"/>
    <w:basedOn w:val="Normal"/>
    <w:next w:val="Normal"/>
    <w:link w:val="IntenseQuoteChar"/>
    <w:uiPriority w:val="30"/>
    <w:qFormat/>
    <w:rsid w:val="00DF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843"/>
    <w:rPr>
      <w:i/>
      <w:iCs/>
      <w:color w:val="2F5496" w:themeColor="accent1" w:themeShade="BF"/>
    </w:rPr>
  </w:style>
  <w:style w:type="character" w:styleId="IntenseReference">
    <w:name w:val="Intense Reference"/>
    <w:basedOn w:val="DefaultParagraphFont"/>
    <w:uiPriority w:val="32"/>
    <w:qFormat/>
    <w:rsid w:val="00DF0843"/>
    <w:rPr>
      <w:b/>
      <w:bCs/>
      <w:smallCaps/>
      <w:color w:val="2F5496" w:themeColor="accent1" w:themeShade="BF"/>
      <w:spacing w:val="5"/>
    </w:rPr>
  </w:style>
  <w:style w:type="paragraph" w:customStyle="1" w:styleId="Default">
    <w:name w:val="Default"/>
    <w:rsid w:val="00130DAE"/>
    <w:pPr>
      <w:autoSpaceDE w:val="0"/>
      <w:autoSpaceDN w:val="0"/>
      <w:adjustRightInd w:val="0"/>
      <w:spacing w:after="0" w:line="240" w:lineRule="auto"/>
    </w:pPr>
    <w:rPr>
      <w:rFonts w:ascii="Calibri" w:hAnsi="Calibri" w:cs="Calibri"/>
      <w:color w:val="000000"/>
      <w:kern w:val="0"/>
      <w:sz w:val="24"/>
      <w:szCs w:val="24"/>
      <w:lang w:val="en-GB" w:bidi="hi-IN"/>
    </w:rPr>
  </w:style>
  <w:style w:type="paragraph" w:styleId="NormalWeb">
    <w:name w:val="Normal (Web)"/>
    <w:basedOn w:val="Normal"/>
    <w:uiPriority w:val="99"/>
    <w:semiHidden/>
    <w:unhideWhenUsed/>
    <w:rsid w:val="00EE426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EE426D"/>
    <w:rPr>
      <w:b/>
      <w:bCs/>
    </w:rPr>
  </w:style>
  <w:style w:type="character" w:styleId="Hyperlink">
    <w:name w:val="Hyperlink"/>
    <w:basedOn w:val="DefaultParagraphFont"/>
    <w:uiPriority w:val="99"/>
    <w:unhideWhenUsed/>
    <w:rsid w:val="006C5B60"/>
    <w:rPr>
      <w:color w:val="0000FF"/>
      <w:u w:val="single"/>
    </w:rPr>
  </w:style>
  <w:style w:type="character" w:styleId="FollowedHyperlink">
    <w:name w:val="FollowedHyperlink"/>
    <w:basedOn w:val="DefaultParagraphFont"/>
    <w:uiPriority w:val="99"/>
    <w:semiHidden/>
    <w:unhideWhenUsed/>
    <w:rsid w:val="006C5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4o52abLgQ7wuL368" TargetMode="External"/><Relationship Id="rId5" Type="http://schemas.openxmlformats.org/officeDocument/2006/relationships/hyperlink" Target="https://forms.gle/u4o52abLgQ7wu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Surajeet Dutta</dc:creator>
  <cp:keywords/>
  <dc:description/>
  <cp:lastModifiedBy>HR Admin and Support</cp:lastModifiedBy>
  <cp:revision>84</cp:revision>
  <dcterms:created xsi:type="dcterms:W3CDTF">2025-08-14T08:02:00Z</dcterms:created>
  <dcterms:modified xsi:type="dcterms:W3CDTF">2025-10-14T11:17:00Z</dcterms:modified>
</cp:coreProperties>
</file>